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6" w:type="dxa"/>
        <w:tblInd w:w="-596" w:type="dxa"/>
        <w:tblCellMar>
          <w:top w:w="48" w:type="dxa"/>
          <w:right w:w="45" w:type="dxa"/>
        </w:tblCellMar>
        <w:tblLook w:val="04A0" w:firstRow="1" w:lastRow="0" w:firstColumn="1" w:lastColumn="0" w:noHBand="0" w:noVBand="1"/>
      </w:tblPr>
      <w:tblGrid>
        <w:gridCol w:w="1358"/>
        <w:gridCol w:w="8593"/>
      </w:tblGrid>
      <w:tr w:rsidR="00A76135" w:rsidRPr="00514370" w:rsidTr="00A76135">
        <w:trPr>
          <w:trHeight w:val="838"/>
        </w:trPr>
        <w:tc>
          <w:tcPr>
            <w:tcW w:w="994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76135" w:rsidRDefault="00A76135" w:rsidP="00A76135">
            <w:pPr>
              <w:tabs>
                <w:tab w:val="left" w:pos="8881"/>
              </w:tabs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ПАСПОРТ ПРОГРАММЫ РАЗВИТИЯ</w:t>
            </w:r>
          </w:p>
          <w:p w:rsidR="00A76135" w:rsidRPr="00514370" w:rsidRDefault="00A76135" w:rsidP="00A76135">
            <w:pPr>
              <w:tabs>
                <w:tab w:val="left" w:pos="8881"/>
              </w:tabs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дошкольной группы МБОУ </w:t>
            </w:r>
            <w:proofErr w:type="spellStart"/>
            <w:r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СОШ№4</w:t>
            </w:r>
          </w:p>
        </w:tc>
      </w:tr>
      <w:tr w:rsidR="00A76135" w:rsidRPr="00514370" w:rsidTr="00A76135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Полное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название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tabs>
                <w:tab w:val="left" w:pos="8881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Программа развития разновозрастной дошкольной группы муниципального бюджетного общеобразовательного учреждения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средней общеобразовательной школы№4 </w:t>
            </w:r>
          </w:p>
        </w:tc>
      </w:tr>
      <w:tr w:rsidR="00A76135" w:rsidRPr="00514370" w:rsidTr="00A76135">
        <w:trPr>
          <w:trHeight w:val="194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Назначение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11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 Программа развития предназначена для определения перспективных направлений развития дошкольной группы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>образовательного  учреждения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на основе анализа  работы  дошкольной группы ОО за предыдущий период. - 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общим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>образованием  на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основе инновационных процессов. </w:t>
            </w:r>
          </w:p>
        </w:tc>
      </w:tr>
      <w:tr w:rsidR="00A76135" w:rsidRPr="00514370" w:rsidTr="00A76135">
        <w:trPr>
          <w:trHeight w:val="26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Основания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для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разработки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numPr>
                <w:ilvl w:val="0"/>
                <w:numId w:val="1"/>
              </w:numPr>
              <w:spacing w:after="18" w:line="259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Конвенция</w:t>
            </w:r>
            <w:proofErr w:type="spellEnd"/>
            <w:r w:rsidRPr="00514370">
              <w:rPr>
                <w:sz w:val="28"/>
                <w:szCs w:val="28"/>
              </w:rPr>
              <w:t xml:space="preserve"> о </w:t>
            </w:r>
            <w:proofErr w:type="spellStart"/>
            <w:r w:rsidRPr="00514370">
              <w:rPr>
                <w:sz w:val="28"/>
                <w:szCs w:val="28"/>
              </w:rPr>
              <w:t>правах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ребёнка</w:t>
            </w:r>
            <w:proofErr w:type="spellEnd"/>
            <w:r w:rsidRPr="00514370">
              <w:rPr>
                <w:sz w:val="28"/>
                <w:szCs w:val="28"/>
              </w:rPr>
              <w:t xml:space="preserve">;  </w:t>
            </w:r>
          </w:p>
          <w:p w:rsidR="00A76135" w:rsidRDefault="00A76135" w:rsidP="008F3051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 Устав МБОУ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</w:t>
            </w:r>
          </w:p>
          <w:p w:rsidR="00A76135" w:rsidRPr="00AE4F6C" w:rsidRDefault="00A76135" w:rsidP="008F3051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- статья 67.1 Конституции Российской Федерации (принята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всенародным голосованием 12.12.1993) (с изменениями,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одобренными в ходе общероссийского голосования 01.07.2020)</w:t>
            </w:r>
          </w:p>
          <w:p w:rsidR="00A76135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hyperlink r:id="rId5" w:history="1">
              <w:r w:rsidRPr="00A4188A">
                <w:rPr>
                  <w:rStyle w:val="a3"/>
                  <w:sz w:val="28"/>
                  <w:szCs w:val="28"/>
                  <w:lang w:val="ru-RU"/>
                </w:rPr>
                <w:t>https://www.consultant.ru/document/cons_doc_</w:t>
              </w:r>
              <w:bookmarkStart w:id="0" w:name="_GoBack"/>
              <w:bookmarkEnd w:id="0"/>
              <w:r w:rsidRPr="00A4188A">
                <w:rPr>
                  <w:rStyle w:val="a3"/>
                  <w:sz w:val="28"/>
                  <w:szCs w:val="28"/>
                  <w:lang w:val="ru-RU"/>
                </w:rPr>
                <w:t>L</w:t>
              </w:r>
              <w:r w:rsidRPr="00A4188A">
                <w:rPr>
                  <w:rStyle w:val="a3"/>
                  <w:sz w:val="28"/>
                  <w:szCs w:val="28"/>
                  <w:lang w:val="ru-RU"/>
                </w:rPr>
                <w:t>AW_28399/95c44edbe33a9a2c1d5b4030c70b6e046060b0e8/</w:t>
              </w:r>
            </w:hyperlink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A76135" w:rsidRPr="00AE4F6C" w:rsidRDefault="00A76135" w:rsidP="008F3051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- Федеральный закон от 29.12.2012 № 273-ФЗ (ред. от</w:t>
            </w:r>
          </w:p>
          <w:p w:rsidR="00A76135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 xml:space="preserve">29.12.2022) «Об образовании в Российской Федерации» (с </w:t>
            </w:r>
            <w:proofErr w:type="spellStart"/>
            <w:r w:rsidRPr="00AE4F6C">
              <w:rPr>
                <w:sz w:val="28"/>
                <w:szCs w:val="28"/>
                <w:lang w:val="ru-RU"/>
              </w:rPr>
              <w:t>изм.и</w:t>
            </w:r>
            <w:proofErr w:type="spellEnd"/>
            <w:r w:rsidRPr="00AE4F6C">
              <w:rPr>
                <w:sz w:val="28"/>
                <w:szCs w:val="28"/>
                <w:lang w:val="ru-RU"/>
              </w:rPr>
              <w:t xml:space="preserve"> доп., от 04.08.2023г)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A4188A">
                <w:rPr>
                  <w:rStyle w:val="a3"/>
                  <w:sz w:val="28"/>
                  <w:szCs w:val="28"/>
                  <w:lang w:val="ru-RU"/>
                </w:rPr>
                <w:t>http://www.consultant.ru/document/cons_doc_LAW_140174/</w:t>
              </w:r>
            </w:hyperlink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-Указ Президента Российской Федерации от 21.07.2020 № 474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«О национальных целях развития Российской Федерации на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период до 2030 года»</w:t>
            </w:r>
          </w:p>
          <w:p w:rsidR="00A76135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hyperlink r:id="rId7" w:history="1">
              <w:r w:rsidRPr="00A4188A">
                <w:rPr>
                  <w:rStyle w:val="a3"/>
                  <w:sz w:val="28"/>
                  <w:szCs w:val="28"/>
                  <w:lang w:val="ru-RU"/>
                </w:rPr>
                <w:t>https://www.garant.ru/products/ipo/prime/doc/74304210/</w:t>
              </w:r>
            </w:hyperlink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- Указ Президента Российской Федерации от 02.07.2021 № 400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«О стратегии национальной безопасности Российской</w:t>
            </w:r>
          </w:p>
          <w:p w:rsidR="00A76135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 xml:space="preserve">Федерации» </w:t>
            </w:r>
            <w:hyperlink r:id="rId8" w:history="1">
              <w:r w:rsidRPr="00A4188A">
                <w:rPr>
                  <w:rStyle w:val="a3"/>
                  <w:sz w:val="28"/>
                  <w:szCs w:val="28"/>
                  <w:lang w:val="ru-RU"/>
                </w:rPr>
                <w:t>https://base.garant.ru/401425792/</w:t>
              </w:r>
            </w:hyperlink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- Указ Президента Российской Федерации от 09.11.2022 № 809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«Об утверждении Основ государственной политики по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 xml:space="preserve">сохранению и укреплению традиционных российских </w:t>
            </w:r>
            <w:proofErr w:type="spellStart"/>
            <w:r w:rsidRPr="00AE4F6C">
              <w:rPr>
                <w:sz w:val="28"/>
                <w:szCs w:val="28"/>
                <w:lang w:val="ru-RU"/>
              </w:rPr>
              <w:t>духовнонравственных</w:t>
            </w:r>
            <w:proofErr w:type="spellEnd"/>
            <w:r w:rsidRPr="00AE4F6C">
              <w:rPr>
                <w:sz w:val="28"/>
                <w:szCs w:val="28"/>
                <w:lang w:val="ru-RU"/>
              </w:rPr>
              <w:t xml:space="preserve"> ценностей»</w:t>
            </w:r>
          </w:p>
          <w:p w:rsidR="00A76135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hyperlink r:id="rId9" w:history="1">
              <w:r w:rsidRPr="00A4188A">
                <w:rPr>
                  <w:rStyle w:val="a3"/>
                  <w:sz w:val="28"/>
                  <w:szCs w:val="28"/>
                  <w:lang w:val="ru-RU"/>
                </w:rPr>
                <w:t>https://www.garant.ru/products/ipo/prime/doc/405579061/</w:t>
              </w:r>
            </w:hyperlink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- Приказ Министерства Просвещения Российской Федерации от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25.11.2022г. №1028 «Об утверждении федеральной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образовательной программы дошкольного образования»</w:t>
            </w:r>
          </w:p>
          <w:p w:rsidR="00A76135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hyperlink r:id="rId10" w:history="1">
              <w:r w:rsidRPr="00A4188A">
                <w:rPr>
                  <w:rStyle w:val="a3"/>
                  <w:sz w:val="28"/>
                  <w:szCs w:val="28"/>
                  <w:lang w:val="ru-RU"/>
                </w:rPr>
                <w:t>https://www.garant.ru/products/ipo/prime/doc/405942493/</w:t>
              </w:r>
            </w:hyperlink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 xml:space="preserve">- Приказ </w:t>
            </w:r>
            <w:proofErr w:type="spellStart"/>
            <w:r w:rsidRPr="00AE4F6C">
              <w:rPr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AE4F6C">
              <w:rPr>
                <w:sz w:val="28"/>
                <w:szCs w:val="28"/>
                <w:lang w:val="ru-RU"/>
              </w:rPr>
              <w:t xml:space="preserve"> России от 8 ноября 2022года №955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«О внесении изменений в некоторые приказы Министерства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образования и науки Российской Федерации и Министерства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просвещения Российской Федерации, касающиеся федеральных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государственных образовательных стандартов общего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образования обучающихся с ограниченными возможностями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здоровья и умственной отсталостью (интеллектуальными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нарушениями)» (зарегистрировано в Минюсте России 6 февраля</w:t>
            </w:r>
          </w:p>
          <w:p w:rsidR="00A76135" w:rsidRPr="00AE4F6C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2023 года №72264)</w:t>
            </w:r>
          </w:p>
          <w:p w:rsidR="00A76135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hyperlink r:id="rId11" w:history="1">
              <w:r w:rsidRPr="00A4188A">
                <w:rPr>
                  <w:rStyle w:val="a3"/>
                  <w:sz w:val="28"/>
                  <w:szCs w:val="28"/>
                  <w:lang w:val="ru-RU"/>
                </w:rPr>
                <w:t>https://www.garant.ru/products/ipo/prime/doc/406215349/</w:t>
              </w:r>
            </w:hyperlink>
          </w:p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A76135" w:rsidRPr="00514370" w:rsidTr="00A76135">
        <w:trPr>
          <w:trHeight w:val="71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lastRenderedPageBreak/>
              <w:t>Руководитель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39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</w:t>
            </w:r>
            <w:r>
              <w:rPr>
                <w:sz w:val="28"/>
                <w:szCs w:val="28"/>
                <w:lang w:val="ru-RU"/>
              </w:rPr>
              <w:t>Ш№4 Бессарабова Лариса Вячеславовна</w:t>
            </w:r>
          </w:p>
        </w:tc>
      </w:tr>
      <w:tr w:rsidR="00A76135" w:rsidRPr="00514370" w:rsidTr="00A76135">
        <w:trPr>
          <w:trHeight w:val="7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>Разработчики Программы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Творческая группа МБОУ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</w:t>
            </w:r>
          </w:p>
        </w:tc>
      </w:tr>
      <w:tr w:rsidR="00A76135" w:rsidRPr="00514370" w:rsidTr="00A76135"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22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Цель  </w:t>
            </w:r>
          </w:p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Default="00A76135" w:rsidP="008F3051">
            <w:pPr>
              <w:spacing w:after="0" w:line="259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Переход к инновационному качеству педагогического процесса, соответствующего требованиям Федерального государственного образовательного стандарта дошкольного образования, направленного на образование, воспитание и развитие детей нового поколения. </w:t>
            </w:r>
          </w:p>
          <w:p w:rsidR="00A76135" w:rsidRPr="00AE4F6C" w:rsidRDefault="00A76135" w:rsidP="008F3051">
            <w:pPr>
              <w:spacing w:after="0" w:line="259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Совершенствование в ДОУ интегративного образования в</w:t>
            </w:r>
          </w:p>
          <w:p w:rsidR="00A76135" w:rsidRPr="00AE4F6C" w:rsidRDefault="00A76135" w:rsidP="008F3051">
            <w:pPr>
              <w:spacing w:after="0" w:line="259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соответствии с ФГОС ДО, с требованиями федеральной</w:t>
            </w:r>
          </w:p>
          <w:p w:rsidR="00A76135" w:rsidRPr="00AE4F6C" w:rsidRDefault="00A76135" w:rsidP="008F3051">
            <w:pPr>
              <w:spacing w:after="0" w:line="259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образовательной программы дошкольного образования (далее –</w:t>
            </w:r>
          </w:p>
          <w:p w:rsidR="00A76135" w:rsidRPr="00AE4F6C" w:rsidRDefault="00A76135" w:rsidP="008F3051">
            <w:pPr>
              <w:spacing w:after="0" w:line="259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ФОП ДО), реализующих право каждого ребенка на качественное</w:t>
            </w:r>
          </w:p>
          <w:p w:rsidR="00A76135" w:rsidRPr="00AE4F6C" w:rsidRDefault="00A76135" w:rsidP="008F3051">
            <w:pPr>
              <w:spacing w:after="0" w:line="259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дошкольное образование, полноценное развитие в период</w:t>
            </w:r>
          </w:p>
          <w:p w:rsidR="00A76135" w:rsidRPr="00AE4F6C" w:rsidRDefault="00A76135" w:rsidP="008F3051">
            <w:pPr>
              <w:spacing w:after="0" w:line="259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дошкольного детства, как основы успешной социализации и</w:t>
            </w:r>
          </w:p>
          <w:p w:rsidR="00A76135" w:rsidRPr="00514370" w:rsidRDefault="00A76135" w:rsidP="008F3051">
            <w:pPr>
              <w:spacing w:after="0" w:line="259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самореализации</w:t>
            </w:r>
          </w:p>
        </w:tc>
      </w:tr>
      <w:tr w:rsidR="00A76135" w:rsidRPr="00514370" w:rsidTr="00A76135">
        <w:trPr>
          <w:trHeight w:val="643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25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lastRenderedPageBreak/>
              <w:t>Задачи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AE4F6C" w:rsidRDefault="00A76135" w:rsidP="008F3051">
            <w:pPr>
              <w:spacing w:after="0" w:line="278" w:lineRule="auto"/>
              <w:ind w:left="0" w:right="6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Осуществить переход на ФОП ДОО</w:t>
            </w:r>
            <w:r w:rsidRPr="00AE4F6C">
              <w:rPr>
                <w:sz w:val="28"/>
                <w:szCs w:val="28"/>
                <w:lang w:val="ru-RU"/>
              </w:rPr>
              <w:t xml:space="preserve"> с 01.09.2023, обеспечивая эффективную </w:t>
            </w:r>
            <w:proofErr w:type="gramStart"/>
            <w:r w:rsidRPr="00AE4F6C">
              <w:rPr>
                <w:sz w:val="28"/>
                <w:szCs w:val="28"/>
                <w:lang w:val="ru-RU"/>
              </w:rPr>
              <w:t>работу  в</w:t>
            </w:r>
            <w:proofErr w:type="gramEnd"/>
            <w:r w:rsidRPr="00AE4F6C">
              <w:rPr>
                <w:sz w:val="28"/>
                <w:szCs w:val="28"/>
                <w:lang w:val="ru-RU"/>
              </w:rPr>
              <w:t xml:space="preserve"> современных условиях при решении задач, определенных в ФГОС ДО</w:t>
            </w:r>
            <w:r>
              <w:rPr>
                <w:sz w:val="28"/>
                <w:szCs w:val="28"/>
                <w:lang w:val="ru-RU"/>
              </w:rPr>
              <w:t>О</w:t>
            </w:r>
            <w:r w:rsidRPr="00AE4F6C">
              <w:rPr>
                <w:sz w:val="28"/>
                <w:szCs w:val="28"/>
                <w:lang w:val="ru-RU"/>
              </w:rPr>
              <w:t>, ФОП ДО</w:t>
            </w:r>
            <w:r>
              <w:rPr>
                <w:sz w:val="28"/>
                <w:szCs w:val="28"/>
                <w:lang w:val="ru-RU"/>
              </w:rPr>
              <w:t>О</w:t>
            </w:r>
            <w:r w:rsidRPr="00AE4F6C">
              <w:rPr>
                <w:sz w:val="28"/>
                <w:szCs w:val="28"/>
                <w:lang w:val="ru-RU"/>
              </w:rPr>
              <w:t xml:space="preserve">, профессиональном стандарте для педагогов дошкольного образования. </w:t>
            </w:r>
          </w:p>
          <w:p w:rsidR="00A76135" w:rsidRPr="00AE4F6C" w:rsidRDefault="00A76135" w:rsidP="008F3051">
            <w:pPr>
              <w:spacing w:after="0" w:line="278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 xml:space="preserve">2. Создавать условия для формирования эффективной образовательной среды в дошкольном образовании с целью разностороннего развития воспитанников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      </w:r>
          </w:p>
          <w:p w:rsidR="00A76135" w:rsidRPr="00AE4F6C" w:rsidRDefault="00A76135" w:rsidP="008F3051">
            <w:pPr>
              <w:spacing w:after="0" w:line="278" w:lineRule="auto"/>
              <w:ind w:left="0" w:right="61" w:firstLine="0"/>
              <w:rPr>
                <w:sz w:val="28"/>
                <w:szCs w:val="28"/>
                <w:lang w:val="ru-RU"/>
              </w:rPr>
            </w:pPr>
            <w:r w:rsidRPr="00AE4F6C">
              <w:rPr>
                <w:sz w:val="28"/>
                <w:szCs w:val="28"/>
                <w:lang w:val="ru-RU"/>
              </w:rPr>
              <w:t>3. Внедрение пакета типовых документов дошкольной образовательной организации в соответствии с требованиями федеральной образовательной программы.</w:t>
            </w:r>
          </w:p>
          <w:p w:rsidR="00A76135" w:rsidRPr="00514370" w:rsidRDefault="00A76135" w:rsidP="008F3051">
            <w:pPr>
              <w:numPr>
                <w:ilvl w:val="0"/>
                <w:numId w:val="4"/>
              </w:numPr>
              <w:spacing w:after="0" w:line="278" w:lineRule="auto"/>
              <w:ind w:right="61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Повышение качества образования дошкольной группы ОО через внедрение современных педагогических технологий. </w:t>
            </w:r>
          </w:p>
          <w:p w:rsidR="00A76135" w:rsidRPr="00514370" w:rsidRDefault="00A76135" w:rsidP="008F3051">
            <w:pPr>
              <w:numPr>
                <w:ilvl w:val="0"/>
                <w:numId w:val="4"/>
              </w:numPr>
              <w:spacing w:after="30" w:line="251" w:lineRule="auto"/>
              <w:ind w:right="61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Создание условий для повышения мотивации профессиональной деятельности педагогов дошкольной группы ОО, формирование компетенций в соответствии с требованиями Профессионального стандарта.  </w:t>
            </w:r>
          </w:p>
          <w:p w:rsidR="00A76135" w:rsidRPr="00514370" w:rsidRDefault="00A76135" w:rsidP="008F3051">
            <w:pPr>
              <w:numPr>
                <w:ilvl w:val="0"/>
                <w:numId w:val="4"/>
              </w:numPr>
              <w:spacing w:after="0" w:line="247" w:lineRule="auto"/>
              <w:ind w:right="61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дошкольной группы ОО</w:t>
            </w:r>
          </w:p>
          <w:p w:rsidR="00A76135" w:rsidRPr="00514370" w:rsidRDefault="00A76135" w:rsidP="008F3051">
            <w:pPr>
              <w:numPr>
                <w:ilvl w:val="0"/>
                <w:numId w:val="4"/>
              </w:numPr>
              <w:spacing w:after="22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Совершенствование системы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proofErr w:type="gramStart"/>
            <w:r w:rsidRPr="00514370">
              <w:rPr>
                <w:sz w:val="28"/>
                <w:szCs w:val="28"/>
                <w:lang w:val="ru-RU"/>
              </w:rPr>
              <w:t>здоровьеформирующей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 деятельности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организации с учетом индивидуальных особенностей дошкольников на основе использования научных, современных технологий. </w:t>
            </w:r>
          </w:p>
          <w:p w:rsidR="00A76135" w:rsidRPr="00514370" w:rsidRDefault="00A76135" w:rsidP="008F3051">
            <w:pPr>
              <w:numPr>
                <w:ilvl w:val="0"/>
                <w:numId w:val="4"/>
              </w:numPr>
              <w:spacing w:after="0" w:line="278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Совершенствование системы работы с детьми, имеющими особые образовательные потребности. </w:t>
            </w:r>
          </w:p>
          <w:p w:rsidR="00A76135" w:rsidRPr="00514370" w:rsidRDefault="00A76135" w:rsidP="008F3051">
            <w:pPr>
              <w:numPr>
                <w:ilvl w:val="0"/>
                <w:numId w:val="4"/>
              </w:numPr>
              <w:spacing w:after="22" w:line="259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Совершенствование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системы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социального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партнёрства</w:t>
            </w:r>
            <w:proofErr w:type="spellEnd"/>
            <w:r w:rsidRPr="00514370">
              <w:rPr>
                <w:sz w:val="28"/>
                <w:szCs w:val="28"/>
              </w:rPr>
              <w:t xml:space="preserve">; </w:t>
            </w:r>
          </w:p>
          <w:p w:rsidR="00A76135" w:rsidRPr="00514370" w:rsidRDefault="00A76135" w:rsidP="008F3051">
            <w:pPr>
              <w:numPr>
                <w:ilvl w:val="0"/>
                <w:numId w:val="4"/>
              </w:numPr>
              <w:spacing w:after="1" w:line="277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Формирование гражданской позиции всех субъектов образовательного процесса.  </w:t>
            </w:r>
          </w:p>
          <w:p w:rsidR="00A76135" w:rsidRPr="00514370" w:rsidRDefault="00A76135" w:rsidP="008F3051">
            <w:pPr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Приведение в соответствие с требованиями ФГОС развивающей предметно-пространственной среды и материально-технической базы учреждения. </w:t>
            </w:r>
          </w:p>
        </w:tc>
      </w:tr>
      <w:tr w:rsidR="00A76135" w:rsidRPr="00514370" w:rsidTr="00A76135">
        <w:trPr>
          <w:trHeight w:val="51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23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>Сроки и этапы реализац</w:t>
            </w:r>
            <w:r w:rsidRPr="00514370">
              <w:rPr>
                <w:b/>
                <w:sz w:val="28"/>
                <w:szCs w:val="28"/>
                <w:lang w:val="ru-RU"/>
              </w:rPr>
              <w:lastRenderedPageBreak/>
              <w:t xml:space="preserve">ии Программы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22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Программа рассчитана на период с 2023-2027г. </w:t>
            </w:r>
          </w:p>
          <w:p w:rsidR="00A76135" w:rsidRPr="00514370" w:rsidRDefault="00A76135" w:rsidP="008F3051">
            <w:pPr>
              <w:spacing w:after="29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Сроки и этапы реализации программы: </w:t>
            </w:r>
          </w:p>
          <w:p w:rsidR="00A76135" w:rsidRPr="00514370" w:rsidRDefault="00A76135" w:rsidP="008F3051">
            <w:pPr>
              <w:spacing w:after="18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1-й этап – установочный, подготовительный (2023г.) </w:t>
            </w:r>
          </w:p>
          <w:p w:rsidR="00A76135" w:rsidRPr="00514370" w:rsidRDefault="00A76135" w:rsidP="008F3051">
            <w:pPr>
              <w:numPr>
                <w:ilvl w:val="0"/>
                <w:numId w:val="2"/>
              </w:numPr>
              <w:spacing w:after="1" w:line="278" w:lineRule="auto"/>
              <w:ind w:right="11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разработка документации для успешной реализации мероприятий в соответствии с Программой развития;  </w:t>
            </w:r>
          </w:p>
          <w:p w:rsidR="00A76135" w:rsidRPr="00514370" w:rsidRDefault="00A76135" w:rsidP="008F3051">
            <w:pPr>
              <w:numPr>
                <w:ilvl w:val="0"/>
                <w:numId w:val="2"/>
              </w:numPr>
              <w:spacing w:after="26" w:line="258" w:lineRule="auto"/>
              <w:ind w:right="11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создание условий (кадровых, материально-технических и т. д.) для успешной реализации мероприятий в соответствии с Программой развития;  </w:t>
            </w:r>
          </w:p>
          <w:p w:rsidR="00A76135" w:rsidRPr="00514370" w:rsidRDefault="00A76135" w:rsidP="008F3051">
            <w:pPr>
              <w:spacing w:after="17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>2-й этап – основной, практический (2024 – 2026г.)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  <w:p w:rsidR="00A76135" w:rsidRPr="00514370" w:rsidRDefault="00A76135" w:rsidP="008F3051">
            <w:pPr>
              <w:numPr>
                <w:ilvl w:val="0"/>
                <w:numId w:val="3"/>
              </w:numPr>
              <w:spacing w:after="2" w:line="277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обновление содержания, организационных форм, педагогических технологий; </w:t>
            </w:r>
          </w:p>
          <w:p w:rsidR="00A76135" w:rsidRPr="00514370" w:rsidRDefault="00A76135" w:rsidP="008F3051">
            <w:pPr>
              <w:spacing w:after="0" w:line="277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-постепенная реализация мероприятий в соответствии с Программой развития; </w:t>
            </w:r>
          </w:p>
          <w:p w:rsidR="00A76135" w:rsidRPr="00514370" w:rsidRDefault="00A76135" w:rsidP="008F3051">
            <w:pPr>
              <w:spacing w:after="26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-коррекция мероприятий </w:t>
            </w:r>
          </w:p>
          <w:p w:rsidR="00A76135" w:rsidRPr="00514370" w:rsidRDefault="00A76135" w:rsidP="008F3051">
            <w:pPr>
              <w:spacing w:after="17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3-й этап – </w:t>
            </w:r>
            <w:proofErr w:type="spellStart"/>
            <w:r w:rsidRPr="00514370">
              <w:rPr>
                <w:b/>
                <w:sz w:val="28"/>
                <w:szCs w:val="28"/>
                <w:lang w:val="ru-RU"/>
              </w:rPr>
              <w:t>итогово</w:t>
            </w:r>
            <w:proofErr w:type="spellEnd"/>
            <w:r w:rsidRPr="00514370">
              <w:rPr>
                <w:b/>
                <w:sz w:val="28"/>
                <w:szCs w:val="28"/>
                <w:lang w:val="ru-RU"/>
              </w:rPr>
              <w:t>-обобщающий (2027г.)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  <w:p w:rsidR="00A76135" w:rsidRPr="00514370" w:rsidRDefault="00A76135" w:rsidP="008F3051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подведение итогов и соотнесение результатов деятельности с целями и задачами по основным направлениям реализации Программы. </w:t>
            </w:r>
          </w:p>
        </w:tc>
      </w:tr>
      <w:tr w:rsidR="00A76135" w:rsidRPr="00514370" w:rsidTr="00A76135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49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lastRenderedPageBreak/>
              <w:t>Финансовое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обеспечение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217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Рациональное использование бюджета; внебюджетные источники </w:t>
            </w:r>
          </w:p>
        </w:tc>
      </w:tr>
      <w:tr w:rsidR="00A76135" w:rsidRPr="00514370" w:rsidTr="00A76135">
        <w:trPr>
          <w:trHeight w:val="377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Ожидаемые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результаты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   </w:t>
            </w:r>
            <w:r w:rsidRPr="00663FD2">
              <w:rPr>
                <w:sz w:val="28"/>
                <w:szCs w:val="28"/>
                <w:lang w:val="ru-RU"/>
              </w:rPr>
              <w:t>1. Созданы оптимальные материально-технические, кадровые и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организационно методические условия организации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образовательного процесса в дошкольной организации в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соответствии с требованиями ФОП ДО.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2. Предметно – пространственная образовательная среда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отвечает современным требованиям, обновлена безопасным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оборудованием и инвентарем с учетом особенностей каждого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возрастного периода в соответствии с ФГОС дошкольного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образования и требованиями ФОП ДО.</w:t>
            </w:r>
          </w:p>
          <w:p w:rsidR="00A76135" w:rsidRPr="00663FD2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3. Расширено взаимодействие с социумом и сетевым</w:t>
            </w:r>
          </w:p>
          <w:p w:rsidR="00A76135" w:rsidRDefault="00A76135" w:rsidP="008F3051">
            <w:pPr>
              <w:spacing w:after="0" w:line="272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663FD2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кружением ОО</w:t>
            </w:r>
            <w:r w:rsidRPr="00663FD2">
              <w:rPr>
                <w:sz w:val="28"/>
                <w:szCs w:val="28"/>
                <w:lang w:val="ru-RU"/>
              </w:rPr>
              <w:t>.</w:t>
            </w:r>
          </w:p>
          <w:p w:rsidR="00A76135" w:rsidRPr="00514370" w:rsidRDefault="00A76135" w:rsidP="008F3051">
            <w:pPr>
              <w:spacing w:after="0" w:line="272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4.Повышена</w:t>
            </w:r>
            <w:r w:rsidRPr="00514370">
              <w:rPr>
                <w:sz w:val="28"/>
                <w:szCs w:val="28"/>
                <w:lang w:val="ru-RU"/>
              </w:rPr>
              <w:t xml:space="preserve"> профессионал</w:t>
            </w:r>
            <w:r>
              <w:rPr>
                <w:sz w:val="28"/>
                <w:szCs w:val="28"/>
                <w:lang w:val="ru-RU"/>
              </w:rPr>
              <w:t>ьная компетентность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>персонала  в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условиях введения и реализации обновлённых ФГОС ДО</w:t>
            </w:r>
            <w:r>
              <w:rPr>
                <w:sz w:val="28"/>
                <w:szCs w:val="28"/>
                <w:lang w:val="ru-RU"/>
              </w:rPr>
              <w:t xml:space="preserve"> и ФОП ДО</w:t>
            </w:r>
          </w:p>
          <w:p w:rsidR="00A76135" w:rsidRPr="00514370" w:rsidRDefault="00A76135" w:rsidP="008F3051">
            <w:pPr>
              <w:spacing w:after="0" w:line="272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5.Совершенствована система</w:t>
            </w:r>
            <w:r w:rsidRPr="00514370">
              <w:rPr>
                <w:sz w:val="28"/>
                <w:szCs w:val="28"/>
                <w:lang w:val="ru-RU"/>
              </w:rPr>
              <w:t xml:space="preserve"> работы с детьми, имеющими особые образовательные потребности. </w:t>
            </w:r>
          </w:p>
          <w:p w:rsidR="00A76135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6.Совершенствована и обновлена</w:t>
            </w:r>
            <w:r w:rsidRPr="00514370">
              <w:rPr>
                <w:sz w:val="28"/>
                <w:szCs w:val="28"/>
                <w:lang w:val="ru-RU"/>
              </w:rPr>
              <w:t xml:space="preserve"> системы взаимодействия с семьями обучающихся, содействие повышению роли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>родителей  в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образовании ребенка дошкольного возраста.</w:t>
            </w:r>
          </w:p>
          <w:p w:rsidR="00A76135" w:rsidRPr="00514370" w:rsidRDefault="00A76135" w:rsidP="008F3051">
            <w:pPr>
              <w:spacing w:after="0" w:line="259" w:lineRule="auto"/>
              <w:ind w:left="0" w:right="63" w:firstLine="0"/>
              <w:rPr>
                <w:sz w:val="28"/>
                <w:szCs w:val="28"/>
                <w:lang w:val="ru-RU"/>
              </w:rPr>
            </w:pPr>
          </w:p>
        </w:tc>
      </w:tr>
      <w:tr w:rsidR="00A76135" w:rsidRPr="00514370" w:rsidTr="00A76135">
        <w:trPr>
          <w:trHeight w:val="65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lastRenderedPageBreak/>
              <w:t>Контроль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исполнения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135" w:rsidRPr="00514370" w:rsidRDefault="00A76135" w:rsidP="008F3051">
            <w:pPr>
              <w:spacing w:after="1" w:line="278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Контроль за ходом реализации Программы организуется администрацией МБОУ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СОШ№4, управлением образования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Зимовниковского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района </w:t>
            </w:r>
          </w:p>
          <w:p w:rsidR="00A76135" w:rsidRPr="00514370" w:rsidRDefault="00A76135" w:rsidP="008F3051">
            <w:pPr>
              <w:spacing w:after="0" w:line="259" w:lineRule="auto"/>
              <w:ind w:left="0" w:right="57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Отчеты предоставляются ежегодно (в составе аналитического отчета по итогам работы МБОУ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СОШ№4, анализа образовательной деятельности) и на сайте ОО. В обязанности ОО входит периодическое информирование родителей обучающихся о ходе реализации программы (посредством сайта, родительских собраний, отчетных концертов и т.д.) </w:t>
            </w:r>
          </w:p>
        </w:tc>
      </w:tr>
    </w:tbl>
    <w:p w:rsidR="00A636A2" w:rsidRPr="00A76135" w:rsidRDefault="00A636A2">
      <w:pPr>
        <w:rPr>
          <w:lang w:val="ru-RU"/>
        </w:rPr>
      </w:pPr>
    </w:p>
    <w:sectPr w:rsidR="00A636A2" w:rsidRPr="00A7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4DF"/>
    <w:multiLevelType w:val="hybridMultilevel"/>
    <w:tmpl w:val="80A60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24AD"/>
    <w:multiLevelType w:val="hybridMultilevel"/>
    <w:tmpl w:val="54E2EE70"/>
    <w:lvl w:ilvl="0" w:tplc="F4B2E2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55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278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0C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4BD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46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A0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F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CA7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B3035"/>
    <w:multiLevelType w:val="hybridMultilevel"/>
    <w:tmpl w:val="1B2481FA"/>
    <w:lvl w:ilvl="0" w:tplc="EDE4D8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2C4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650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267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688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EA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2C9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76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CDE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52D54"/>
    <w:multiLevelType w:val="hybridMultilevel"/>
    <w:tmpl w:val="4F447DAC"/>
    <w:lvl w:ilvl="0" w:tplc="C45483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862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A1C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820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07C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AD0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E62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645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CB6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35"/>
    <w:rsid w:val="00A636A2"/>
    <w:rsid w:val="00A7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F983"/>
  <w15:chartTrackingRefBased/>
  <w15:docId w15:val="{BB315416-F448-4896-9A9D-E23CF3B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35"/>
    <w:pPr>
      <w:spacing w:after="13" w:line="268" w:lineRule="auto"/>
      <w:ind w:left="5454" w:right="54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613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761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142579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3042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www.garant.ru/products/ipo/prime/doc/406215349/" TargetMode="External"/><Relationship Id="rId5" Type="http://schemas.openxmlformats.org/officeDocument/2006/relationships/hyperlink" Target="https://www.consultant.ru/document/cons_doc_LAW_28399/95c44edbe33a9a2c1d5b4030c70b6e046060b0e8/" TargetMode="External"/><Relationship Id="rId10" Type="http://schemas.openxmlformats.org/officeDocument/2006/relationships/hyperlink" Target="https://www.garant.ru/products/ipo/prime/doc/4059424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579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1196</Words>
  <Characters>6820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2024-01-05T15:56:00Z</dcterms:created>
  <dcterms:modified xsi:type="dcterms:W3CDTF">2024-01-05T16:01:00Z</dcterms:modified>
</cp:coreProperties>
</file>