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4A5B4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Анализ работы МО гуманитарного цикла  за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35D2A92A">
      <w:pPr>
        <w:shd w:val="clear" w:color="auto" w:fill="FFFFFF"/>
        <w:spacing w:after="150" w:line="360" w:lineRule="auto"/>
        <w:ind w:firstLine="700" w:firstLineChars="25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Цели анализа: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выявить степень реализации поставленных перед членами МО задач; наметить план работы МО на новый учебный год</w:t>
      </w:r>
    </w:p>
    <w:p w14:paraId="7AC0FD56">
      <w:pPr>
        <w:shd w:val="clear" w:color="auto" w:fill="FFFFFF"/>
        <w:spacing w:after="150" w:line="360" w:lineRule="auto"/>
        <w:ind w:firstLine="700" w:firstLineChars="25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Предмет анализа: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учебная и методическая работа членов МО</w:t>
      </w:r>
    </w:p>
    <w:p w14:paraId="08FF3333">
      <w:pPr>
        <w:shd w:val="clear" w:color="auto" w:fill="FFFFFF"/>
        <w:spacing w:after="15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Общая оценка работы по выполнению задач, поставленных перед МО</w:t>
      </w:r>
    </w:p>
    <w:p w14:paraId="3D2448EB">
      <w:pPr>
        <w:shd w:val="clear" w:color="auto" w:fill="FFFFFF"/>
        <w:spacing w:line="360" w:lineRule="auto"/>
        <w:ind w:firstLine="700" w:firstLineChars="250"/>
        <w:jc w:val="both"/>
        <w:rPr>
          <w:rFonts w:hint="default" w:ascii="Times New Roman" w:hAnsi="Times New Roman" w:eastAsia="Times New Roman" w:cs="Times New Roman"/>
          <w:b w:val="0"/>
          <w:bCs w:val="0"/>
          <w:color w:val="1A1A1A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Деятельность МО в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учебном году строилась в соответствии с планом работы МО, общешкольной методической темой,  отражая работу по реализации задач на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 учебный год. Методическая тема, над которой работало МО в течение прошедшего учебного года: </w:t>
      </w:r>
      <w:r>
        <w:rPr>
          <w:rFonts w:hint="default" w:ascii="Times New Roman" w:hAnsi="Times New Roman" w:eastAsia="Times New Roman" w:cs="Times New Roman"/>
          <w:b w:val="0"/>
          <w:bCs w:val="0"/>
          <w:color w:val="1A1A1A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Профессиональная компетентность учителей гуманитарного цикла как основной фактор повышения качества образовательного процесса</w:t>
      </w:r>
      <w:r>
        <w:rPr>
          <w:rFonts w:hint="default" w:ascii="Times New Roman" w:hAnsi="Times New Roman" w:eastAsia="Times New Roman" w:cs="Times New Roman"/>
          <w:b w:val="0"/>
          <w:bCs w:val="0"/>
          <w:color w:val="1A1A1A"/>
          <w:sz w:val="28"/>
          <w:szCs w:val="28"/>
        </w:rPr>
        <w:t>».</w:t>
      </w:r>
    </w:p>
    <w:p w14:paraId="3C9387A5">
      <w:pPr>
        <w:pStyle w:val="6"/>
        <w:numPr>
          <w:ilvl w:val="0"/>
          <w:numId w:val="0"/>
        </w:numPr>
        <w:spacing w:before="7"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Основной целью работы МО гуманитарного цикла являлось 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  <w:lang w:eastAsia="en-US"/>
        </w:rPr>
        <w:t>епрерывное совершенствование уровня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en-US"/>
        </w:rPr>
        <w:t>педагогического мастерства педагогов МО,</w:t>
      </w:r>
    </w:p>
    <w:p w14:paraId="1A5513A7">
      <w:pPr>
        <w:pStyle w:val="6"/>
        <w:numPr>
          <w:ilvl w:val="0"/>
          <w:numId w:val="0"/>
        </w:numPr>
        <w:spacing w:before="7" w:line="360" w:lineRule="auto"/>
        <w:ind w:leftChars="0" w:right="0" w:rightChars="0"/>
        <w:jc w:val="both"/>
        <w:rPr>
          <w:rFonts w:hint="default" w:ascii="Times New Roman" w:hAnsi="Times New Roman" w:cs="Times New Roman"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sz w:val="28"/>
          <w:szCs w:val="28"/>
          <w:lang w:eastAsia="en-US"/>
        </w:rPr>
        <w:t xml:space="preserve"> их эрудиции и профессиональной компетентности в области учебного предмета и методики его преподавания согласно Концепции преподавания </w:t>
      </w:r>
    </w:p>
    <w:p w14:paraId="7EFC8997">
      <w:pPr>
        <w:pStyle w:val="6"/>
        <w:numPr>
          <w:ilvl w:val="0"/>
          <w:numId w:val="0"/>
        </w:numPr>
        <w:spacing w:before="7" w:line="360" w:lineRule="auto"/>
        <w:ind w:leftChars="0" w:right="0" w:rightChars="0"/>
        <w:jc w:val="both"/>
        <w:rPr>
          <w:rFonts w:hint="default" w:ascii="Times New Roman" w:hAnsi="Times New Roman" w:cs="Times New Roman"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sz w:val="28"/>
          <w:szCs w:val="28"/>
          <w:lang w:eastAsia="en-US"/>
        </w:rPr>
        <w:t xml:space="preserve">учебных предметов, нового стандарта педагога в условиях реализации </w:t>
      </w:r>
    </w:p>
    <w:p w14:paraId="47B51EB1">
      <w:pPr>
        <w:pStyle w:val="6"/>
        <w:numPr>
          <w:ilvl w:val="0"/>
          <w:numId w:val="0"/>
        </w:numPr>
        <w:spacing w:before="7" w:line="360" w:lineRule="auto"/>
        <w:ind w:leftChars="0" w:right="0" w:rightChars="0"/>
        <w:jc w:val="both"/>
        <w:rPr>
          <w:rFonts w:hint="default" w:ascii="Times New Roman" w:hAnsi="Times New Roman" w:cs="Times New Roman"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sz w:val="28"/>
          <w:szCs w:val="28"/>
          <w:lang w:eastAsia="en-US"/>
        </w:rPr>
        <w:t>обновлённых ФГОС .</w:t>
      </w:r>
    </w:p>
    <w:p w14:paraId="532EE0DC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14:paraId="310943CB">
      <w:pPr>
        <w:pStyle w:val="9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Мониторинг качества и управления профессиональной деятельностью педагогов.</w:t>
      </w:r>
    </w:p>
    <w:p w14:paraId="67B7F94D">
      <w:pPr>
        <w:pStyle w:val="9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Организация повышения квалификации учителей через постоянно действующие</w:t>
      </w:r>
    </w:p>
    <w:p w14:paraId="048D8240">
      <w:pPr>
        <w:pStyle w:val="9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формы обучения (курсы повышения квалификации).</w:t>
      </w:r>
    </w:p>
    <w:p w14:paraId="3F9FA76C">
      <w:pPr>
        <w:pStyle w:val="9"/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Изучение инновационных процессов в методике преподавания в условиях </w:t>
      </w:r>
    </w:p>
    <w:p w14:paraId="1240EBB8">
      <w:pPr>
        <w:pStyle w:val="9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реализации ФГОС через систему самообразования.</w:t>
      </w:r>
    </w:p>
    <w:p w14:paraId="51719E6B">
      <w:pPr>
        <w:pStyle w:val="9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Совершенствование умения применять системно - деятельностный подход при </w:t>
      </w:r>
    </w:p>
    <w:p w14:paraId="6322C77E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обучении гуманитарным дисциплинам.</w:t>
      </w:r>
    </w:p>
    <w:p w14:paraId="4233988B">
      <w:pPr>
        <w:pStyle w:val="9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Проведение нестандартных уроков с использованием современных </w:t>
      </w:r>
    </w:p>
    <w:p w14:paraId="48677C5C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педагогических технологий с целью повышения познавательного интереса </w:t>
      </w:r>
    </w:p>
    <w:p w14:paraId="64FBA29C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обучающихся к предметам гуманитарного цикла.</w:t>
      </w:r>
    </w:p>
    <w:p w14:paraId="686DC4A7">
      <w:pPr>
        <w:pStyle w:val="9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Совершенствование форм и методов организации внеклассной деятельности </w:t>
      </w:r>
    </w:p>
    <w:p w14:paraId="6C900AA2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гуманитарным дисциплинам.</w:t>
      </w:r>
    </w:p>
    <w:p w14:paraId="239A6D5D">
      <w:pPr>
        <w:pStyle w:val="9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Интеграция основного и дополнительного образования в целях раскрытия </w:t>
      </w:r>
    </w:p>
    <w:p w14:paraId="735D0732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творческого потенциала обучающихся через уроки и внеклассную работу </w:t>
      </w:r>
    </w:p>
    <w:p w14:paraId="4D582101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основе новых образовательных технологий.</w:t>
      </w:r>
    </w:p>
    <w:p w14:paraId="60FDE351">
      <w:pPr>
        <w:pStyle w:val="9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Совершенствование работы по развитию интеллектуальных способностей</w:t>
      </w:r>
    </w:p>
    <w:p w14:paraId="7099CCCB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обучающихся, выявление одарённых и склонных к изучению </w:t>
      </w:r>
    </w:p>
    <w:p w14:paraId="73A6649D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гуманитарных дисциплин детей.</w:t>
      </w:r>
    </w:p>
    <w:p w14:paraId="0F9A79E8">
      <w:pPr>
        <w:pStyle w:val="9"/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Организация системной подготовки учащихся к выполнению заданий   </w:t>
      </w:r>
    </w:p>
    <w:p w14:paraId="17A1B843">
      <w:pPr>
        <w:pStyle w:val="9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ОГЭ по гуманитарным дисциплинам.</w:t>
      </w:r>
    </w:p>
    <w:p w14:paraId="45CB6344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   В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учебном году МО учителей гуманитарного цикла работало по плану, утверждённому в начале учебного года. Планирование и работа проводились с учётом тех задач, которые вытекали из анализа работы предыдущего года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.</w:t>
      </w:r>
    </w:p>
    <w:p w14:paraId="5B4B24E2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         Работа МО учителей гуманитарного цикла строилась по определенным направлениям. В каждом из направлений учителями достигались определённые задачи, поставленные в начале учебного года.</w:t>
      </w:r>
    </w:p>
    <w:p w14:paraId="51A1F6A2">
      <w:pPr>
        <w:pStyle w:val="10"/>
        <w:numPr>
          <w:ilvl w:val="0"/>
          <w:numId w:val="0"/>
        </w:numPr>
        <w:tabs>
          <w:tab w:val="left" w:pos="353"/>
        </w:tabs>
        <w:spacing w:before="30" w:after="0" w:line="360" w:lineRule="auto"/>
        <w:ind w:left="212" w:leftChars="0" w:right="996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Организационно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-педагогическая</w:t>
      </w:r>
      <w:r>
        <w:rPr>
          <w:rFonts w:hint="default"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была направлена на </w:t>
      </w:r>
      <w:r>
        <w:rPr>
          <w:rFonts w:hint="default" w:ascii="Times New Roman" w:hAnsi="Times New Roman" w:cs="Times New Roman"/>
          <w:sz w:val="28"/>
          <w:szCs w:val="28"/>
        </w:rPr>
        <w:t>повышение</w:t>
      </w:r>
      <w:r>
        <w:rPr>
          <w:rFonts w:hint="default"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профессиональной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культуры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учителя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через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методической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идеи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условий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повышения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-профессионального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статуса учителя.</w:t>
      </w:r>
    </w:p>
    <w:p w14:paraId="2A2C2666">
      <w:pPr>
        <w:shd w:val="clear" w:color="auto" w:fill="FFFFFF"/>
        <w:spacing w:after="150" w:line="360" w:lineRule="auto"/>
        <w:ind w:firstLine="700" w:firstLineChars="2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начале учебного года был разработан и утверждён план работы МО, а также график открытых уроков. В течении года были проведены пять заседаний методического объединения, на которых учителя выступали с темами по самообразованию и делились опытом работы. </w:t>
      </w:r>
    </w:p>
    <w:p w14:paraId="090FD09D">
      <w:pPr>
        <w:pStyle w:val="10"/>
        <w:numPr>
          <w:ilvl w:val="0"/>
          <w:numId w:val="0"/>
        </w:numPr>
        <w:spacing w:after="0" w:line="240" w:lineRule="auto"/>
        <w:ind w:leftChars="0" w:right="0" w:rightChars="0"/>
        <w:jc w:val="center"/>
        <w:rPr>
          <w:b/>
          <w:sz w:val="28"/>
          <w:szCs w:val="28"/>
        </w:rPr>
      </w:pPr>
      <w:r>
        <w:rPr>
          <w:b/>
          <w:sz w:val="24"/>
        </w:rPr>
        <w:t>Т</w:t>
      </w:r>
      <w:r>
        <w:rPr>
          <w:b/>
          <w:sz w:val="28"/>
          <w:szCs w:val="28"/>
        </w:rPr>
        <w:t>емы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самообразования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учителей МО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  <w:lang w:val="ru-RU"/>
        </w:rPr>
        <w:t>гуманитарного</w:t>
      </w:r>
      <w:r>
        <w:rPr>
          <w:rFonts w:hint="default"/>
          <w:b/>
          <w:spacing w:val="-3"/>
          <w:sz w:val="28"/>
          <w:szCs w:val="28"/>
          <w:lang w:val="ru-RU"/>
        </w:rPr>
        <w:t xml:space="preserve"> цикла</w:t>
      </w:r>
      <w:r>
        <w:rPr>
          <w:b/>
          <w:sz w:val="28"/>
          <w:szCs w:val="28"/>
        </w:rPr>
        <w:t>:</w:t>
      </w:r>
    </w:p>
    <w:p w14:paraId="5D2C2500">
      <w:pPr>
        <w:pStyle w:val="6"/>
        <w:spacing w:before="11"/>
        <w:rPr>
          <w:b/>
          <w:sz w:val="13"/>
        </w:rPr>
      </w:pPr>
    </w:p>
    <w:tbl>
      <w:tblPr>
        <w:tblStyle w:val="4"/>
        <w:tblW w:w="91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3749"/>
        <w:gridCol w:w="4561"/>
      </w:tblGrid>
      <w:tr w14:paraId="35897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28" w:type="dxa"/>
          </w:tcPr>
          <w:p w14:paraId="1E2CB214">
            <w:pPr>
              <w:pStyle w:val="11"/>
              <w:spacing w:line="240" w:lineRule="auto"/>
              <w:ind w:left="10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w w:val="100"/>
                <w:sz w:val="24"/>
                <w:szCs w:val="24"/>
              </w:rPr>
              <w:t>№</w:t>
            </w:r>
          </w:p>
        </w:tc>
        <w:tc>
          <w:tcPr>
            <w:tcW w:w="3749" w:type="dxa"/>
          </w:tcPr>
          <w:p w14:paraId="7DCA35A7">
            <w:pPr>
              <w:pStyle w:val="11"/>
              <w:spacing w:line="240" w:lineRule="auto"/>
              <w:ind w:left="816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ФИО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561" w:type="dxa"/>
          </w:tcPr>
          <w:p w14:paraId="496E4EB1">
            <w:pPr>
              <w:pStyle w:val="11"/>
              <w:spacing w:line="240" w:lineRule="auto"/>
              <w:ind w:left="816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hint="default"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самообразования</w:t>
            </w:r>
          </w:p>
        </w:tc>
      </w:tr>
      <w:tr w14:paraId="049E6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28" w:type="dxa"/>
          </w:tcPr>
          <w:p w14:paraId="42A26683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14:paraId="4B3E1B9F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Алиева Тальяна Игоревна</w:t>
            </w:r>
          </w:p>
        </w:tc>
        <w:tc>
          <w:tcPr>
            <w:tcW w:w="4561" w:type="dxa"/>
          </w:tcPr>
          <w:p w14:paraId="3A3031B0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Развитие устной и письменной речи на уроках русского языка и литературы в рамках работы над проектной деятельностью</w:t>
            </w:r>
          </w:p>
        </w:tc>
      </w:tr>
      <w:tr w14:paraId="37A52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28" w:type="dxa"/>
          </w:tcPr>
          <w:p w14:paraId="301EDF7A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9" w:type="dxa"/>
          </w:tcPr>
          <w:p w14:paraId="36628A2E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Нечаева Людмила Васильевна</w:t>
            </w:r>
          </w:p>
        </w:tc>
        <w:tc>
          <w:tcPr>
            <w:tcW w:w="4561" w:type="dxa"/>
          </w:tcPr>
          <w:p w14:paraId="71AEDA1E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читательской грамотности как основного  фактора  успешности  в условиях подготовки к ГИА</w:t>
            </w:r>
          </w:p>
        </w:tc>
      </w:tr>
      <w:tr w14:paraId="6398E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828" w:type="dxa"/>
          </w:tcPr>
          <w:p w14:paraId="3E6AD125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14:paraId="156181B5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Иванова Надежда Александровна</w:t>
            </w:r>
          </w:p>
        </w:tc>
        <w:tc>
          <w:tcPr>
            <w:tcW w:w="4561" w:type="dxa"/>
          </w:tcPr>
          <w:p w14:paraId="6D6E6244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учебно-познавательной мотивации учащихся на уроках истории через технологию развития критического мышления</w:t>
            </w:r>
          </w:p>
        </w:tc>
      </w:tr>
      <w:tr w14:paraId="63216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828" w:type="dxa"/>
            <w:tcBorders>
              <w:bottom w:val="single" w:color="auto" w:sz="4" w:space="0"/>
            </w:tcBorders>
          </w:tcPr>
          <w:p w14:paraId="3BE93175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9FB4704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9" w:type="dxa"/>
            <w:tcBorders>
              <w:bottom w:val="single" w:color="auto" w:sz="4" w:space="0"/>
            </w:tcBorders>
            <w:vAlign w:val="top"/>
          </w:tcPr>
          <w:p w14:paraId="02991BAC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Сурмаева Юлия Владимировна</w:t>
            </w:r>
          </w:p>
        </w:tc>
        <w:tc>
          <w:tcPr>
            <w:tcW w:w="4561" w:type="dxa"/>
            <w:tcBorders>
              <w:bottom w:val="single" w:color="auto" w:sz="4" w:space="0"/>
            </w:tcBorders>
          </w:tcPr>
          <w:p w14:paraId="63C1006F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познавательного интереса у обучающихся на уроках английского языка посредством включения дидактических игр</w:t>
            </w:r>
          </w:p>
        </w:tc>
      </w:tr>
      <w:tr w14:paraId="06ECF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828" w:type="dxa"/>
            <w:tcBorders>
              <w:top w:val="single" w:color="auto" w:sz="4" w:space="0"/>
              <w:bottom w:val="single" w:color="auto" w:sz="4" w:space="0"/>
            </w:tcBorders>
          </w:tcPr>
          <w:p w14:paraId="7CAD3702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4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3EE5C3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Бессарабов Игорь Дмитириевич</w:t>
            </w:r>
          </w:p>
        </w:tc>
        <w:tc>
          <w:tcPr>
            <w:tcW w:w="4561" w:type="dxa"/>
            <w:tcBorders>
              <w:top w:val="single" w:color="auto" w:sz="4" w:space="0"/>
              <w:bottom w:val="single" w:color="auto" w:sz="4" w:space="0"/>
            </w:tcBorders>
          </w:tcPr>
          <w:p w14:paraId="7F2F9887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Развитие двигательной активности как средство формирования практических навыков здорового образа жизни в школьном возрасте</w:t>
            </w:r>
          </w:p>
        </w:tc>
      </w:tr>
      <w:tr w14:paraId="7B0C5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828" w:type="dxa"/>
            <w:tcBorders>
              <w:top w:val="single" w:color="auto" w:sz="4" w:space="0"/>
              <w:bottom w:val="single" w:color="auto" w:sz="4" w:space="0"/>
            </w:tcBorders>
          </w:tcPr>
          <w:p w14:paraId="039D43A0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74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22F46FF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Бессарабва Лариса Вячеславовна</w:t>
            </w:r>
          </w:p>
        </w:tc>
        <w:tc>
          <w:tcPr>
            <w:tcW w:w="4561" w:type="dxa"/>
            <w:tcBorders>
              <w:top w:val="single" w:color="auto" w:sz="4" w:space="0"/>
              <w:bottom w:val="single" w:color="auto" w:sz="4" w:space="0"/>
            </w:tcBorders>
          </w:tcPr>
          <w:p w14:paraId="4DC1EAF5">
            <w:pPr>
              <w:spacing w:line="240" w:lineRule="auto"/>
              <w:jc w:val="both"/>
              <w:rPr>
                <w:rFonts w:hint="default" w:ascii="Times New Roman" w:hAnsi="Times New Roman" w:eastAsia="OpenSans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OpenSans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Активные методы обучения географии как один из путей развития способностей учащихся в рамках ФГОС</w:t>
            </w:r>
          </w:p>
          <w:p w14:paraId="4732445C">
            <w:pPr>
              <w:spacing w:line="240" w:lineRule="auto"/>
              <w:jc w:val="both"/>
              <w:rPr>
                <w:rFonts w:hint="default" w:ascii="Times New Roman" w:hAnsi="Times New Roman" w:eastAsia="OpenSans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</w:pPr>
          </w:p>
        </w:tc>
      </w:tr>
      <w:tr w14:paraId="039AC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</w:trPr>
        <w:tc>
          <w:tcPr>
            <w:tcW w:w="828" w:type="dxa"/>
            <w:tcBorders>
              <w:top w:val="single" w:color="auto" w:sz="4" w:space="0"/>
            </w:tcBorders>
          </w:tcPr>
          <w:p w14:paraId="4871B524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749" w:type="dxa"/>
            <w:tcBorders>
              <w:top w:val="single" w:color="auto" w:sz="4" w:space="0"/>
            </w:tcBorders>
            <w:vAlign w:val="top"/>
          </w:tcPr>
          <w:p w14:paraId="5655EDF2"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Корочинская Анна Владимировна</w:t>
            </w:r>
          </w:p>
        </w:tc>
        <w:tc>
          <w:tcPr>
            <w:tcW w:w="4561" w:type="dxa"/>
            <w:tcBorders>
              <w:top w:val="single" w:color="auto" w:sz="4" w:space="0"/>
            </w:tcBorders>
          </w:tcPr>
          <w:p w14:paraId="3ADBFBB0">
            <w:pPr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</w:rPr>
              <w:t>Диагностическая и коррекционно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</w:rPr>
              <w:t>-развивающая деятельность педагога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</w:rPr>
              <w:t>-психолога в  школе.</w:t>
            </w:r>
          </w:p>
        </w:tc>
      </w:tr>
    </w:tbl>
    <w:p w14:paraId="2F1018C5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В течении учебного года учителя выступали на заседаниях методического совета, делились опытом и практическими навыками. Были заслушаны и обсуждены следующие темы выступлений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7483"/>
      </w:tblGrid>
      <w:tr w14:paraId="2F1D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4BAF0BE4">
            <w:pPr>
              <w:spacing w:after="15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ru-RU"/>
              </w:rPr>
              <w:t>ФИО</w:t>
            </w:r>
          </w:p>
        </w:tc>
        <w:tc>
          <w:tcPr>
            <w:tcW w:w="7483" w:type="dxa"/>
          </w:tcPr>
          <w:p w14:paraId="4460233D">
            <w:pPr>
              <w:spacing w:after="15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ru-RU"/>
              </w:rPr>
              <w:t>Тема выступления</w:t>
            </w:r>
          </w:p>
        </w:tc>
      </w:tr>
      <w:tr w14:paraId="3F60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73B7D26B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Нечаева Л.В.</w:t>
            </w:r>
          </w:p>
        </w:tc>
        <w:tc>
          <w:tcPr>
            <w:tcW w:w="7483" w:type="dxa"/>
          </w:tcPr>
          <w:p w14:paraId="231AA4DA">
            <w:pPr>
              <w:numPr>
                <w:ilvl w:val="0"/>
                <w:numId w:val="0"/>
              </w:numPr>
              <w:spacing w:after="150" w:line="24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Навыки смыслового чтения на уроках русского языка как средство для формирования читательской грамотности.</w:t>
            </w:r>
          </w:p>
        </w:tc>
      </w:tr>
      <w:tr w14:paraId="1EE0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1DB5A23D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Алиева Т.И.</w:t>
            </w:r>
          </w:p>
        </w:tc>
        <w:tc>
          <w:tcPr>
            <w:tcW w:w="7483" w:type="dxa"/>
          </w:tcPr>
          <w:p w14:paraId="7BB2E156">
            <w:pPr>
              <w:numPr>
                <w:ilvl w:val="0"/>
                <w:numId w:val="0"/>
              </w:num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Развитие монологической речи учащихся на уроках литературы с целью повышения качества образования в условиях ФГОС</w:t>
            </w:r>
          </w:p>
        </w:tc>
      </w:tr>
      <w:tr w14:paraId="5AA5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1DB798B3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Бессарабова Л.В.</w:t>
            </w:r>
          </w:p>
        </w:tc>
        <w:tc>
          <w:tcPr>
            <w:tcW w:w="7483" w:type="dxa"/>
          </w:tcPr>
          <w:p w14:paraId="3C6D2AF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</w:rPr>
              <w:t>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</w:tc>
      </w:tr>
      <w:tr w14:paraId="1ADA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69E7E742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Иванова Н.А.</w:t>
            </w:r>
          </w:p>
        </w:tc>
        <w:tc>
          <w:tcPr>
            <w:tcW w:w="7483" w:type="dxa"/>
          </w:tcPr>
          <w:p w14:paraId="472347C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</w:tc>
      </w:tr>
      <w:tr w14:paraId="5A653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7281582B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Сурмаева Ю.В.</w:t>
            </w:r>
          </w:p>
        </w:tc>
        <w:tc>
          <w:tcPr>
            <w:tcW w:w="7483" w:type="dxa"/>
          </w:tcPr>
          <w:p w14:paraId="5187B0D7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Игровые технологии на уроках гуманитарного цикла</w:t>
            </w:r>
          </w:p>
        </w:tc>
      </w:tr>
      <w:tr w14:paraId="0202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5AFBC67B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Корочинская А.В.</w:t>
            </w:r>
          </w:p>
        </w:tc>
        <w:tc>
          <w:tcPr>
            <w:tcW w:w="7483" w:type="dxa"/>
          </w:tcPr>
          <w:p w14:paraId="520B9077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Применение интернет - ресурсов на уроках с целью повышения качества учащихся</w:t>
            </w:r>
          </w:p>
        </w:tc>
      </w:tr>
      <w:tr w14:paraId="5C09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</w:tcPr>
          <w:p w14:paraId="6DDAD7B1">
            <w:pPr>
              <w:spacing w:after="15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ru-RU"/>
              </w:rPr>
              <w:t>Бессарабов И.Д.</w:t>
            </w:r>
          </w:p>
        </w:tc>
        <w:tc>
          <w:tcPr>
            <w:tcW w:w="7483" w:type="dxa"/>
          </w:tcPr>
          <w:p w14:paraId="0987DA1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Ф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ормы и методы работы с обучающимися группы риска.</w:t>
            </w:r>
          </w:p>
        </w:tc>
      </w:tr>
    </w:tbl>
    <w:p w14:paraId="0681D180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    </w:t>
      </w:r>
    </w:p>
    <w:p w14:paraId="0240B56C">
      <w:pPr>
        <w:spacing w:line="360" w:lineRule="auto"/>
        <w:ind w:firstLine="700" w:firstLineChars="2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Педагоги  методического объединения </w:t>
      </w:r>
      <w:r>
        <w:rPr>
          <w:rFonts w:hint="default" w:ascii="Times New Roman" w:hAnsi="Times New Roman" w:cs="Times New Roman"/>
          <w:sz w:val="28"/>
          <w:szCs w:val="28"/>
        </w:rPr>
        <w:t>широко внедр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яют </w:t>
      </w:r>
      <w:r>
        <w:rPr>
          <w:rFonts w:hint="default" w:ascii="Times New Roman" w:hAnsi="Times New Roman" w:cs="Times New Roman"/>
          <w:sz w:val="28"/>
          <w:szCs w:val="28"/>
        </w:rPr>
        <w:t xml:space="preserve"> информационны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технологи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 xml:space="preserve"> в 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процессе преподавания предметов. </w:t>
      </w:r>
      <w:r>
        <w:rPr>
          <w:rFonts w:hint="default" w:ascii="Times New Roman" w:hAnsi="Times New Roman" w:cs="Times New Roman"/>
          <w:sz w:val="28"/>
          <w:szCs w:val="28"/>
        </w:rPr>
        <w:t xml:space="preserve">Трудно представить себе современный урок без использования информационных компьютерных технологий.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 этом учебном году педагоги помимо традиционного использования цифрового образовательного ресурса, активно внедряли в школьный процесс ресурсы универсальной библиотеки цифрового образовательного контента. Материалы библиотеки использовались как для подготовки уроков, так и для проверки домашнего задания.</w:t>
      </w:r>
    </w:p>
    <w:p w14:paraId="6333EB21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Информационные компьютерные технологии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зуются педагогами</w:t>
      </w:r>
      <w:r>
        <w:rPr>
          <w:rFonts w:hint="default" w:ascii="Times New Roman" w:hAnsi="Times New Roman" w:cs="Times New Roman"/>
          <w:sz w:val="28"/>
          <w:szCs w:val="28"/>
        </w:rPr>
        <w:t xml:space="preserve"> на любом этапе урока:</w:t>
      </w:r>
    </w:p>
    <w:p w14:paraId="7D2F11CB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Для обозначения темы урока.</w:t>
      </w:r>
    </w:p>
    <w:p w14:paraId="5A8A49B0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В начале урока с  помощью вопросов по изучаемой теме, создавая проблемную ситуацию.</w:t>
      </w:r>
    </w:p>
    <w:p w14:paraId="7169118A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3.Как сопровождение объяснения  преподавателя (презентации, формулы, схемы, рисунки, видеофрагменты и  т.д.).</w:t>
      </w:r>
    </w:p>
    <w:p w14:paraId="788CE86E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Для контроля знаний.</w:t>
      </w:r>
    </w:p>
    <w:p w14:paraId="7A2ACD49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Подготовка подобных уроков требует еще более тщательной подготовки, чем в обычном режиме. Составляя урок с использованием информационных компьютерных технологий,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учителю</w:t>
      </w:r>
      <w:r>
        <w:rPr>
          <w:rFonts w:hint="default" w:ascii="Times New Roman" w:hAnsi="Times New Roman" w:cs="Times New Roman"/>
          <w:sz w:val="28"/>
          <w:szCs w:val="28"/>
        </w:rPr>
        <w:t xml:space="preserve"> необходимо продумать последовательность технологических операций, формы и способы подачи информации на большой экран.</w:t>
      </w:r>
    </w:p>
    <w:p w14:paraId="2E4568D1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Многие педагоги свою педагогическую деятельность направляют на коррекцию познавательной сферы учеников с помощью компьютерных технологий.</w:t>
      </w:r>
    </w:p>
    <w:p w14:paraId="1F2C54CC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Что бы успешно осуществлять эту деятельность необходимо:</w:t>
      </w:r>
    </w:p>
    <w:p w14:paraId="1F6A865E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– четко понимать  сущность, содержание и структуру понятия «информационные компьютерные технологии»; </w:t>
      </w:r>
    </w:p>
    <w:p w14:paraId="7C4EC481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–выделить основные направления использования персонального компьютера в современном обучении.</w:t>
      </w:r>
    </w:p>
    <w:p w14:paraId="16882516">
      <w:pPr>
        <w:spacing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– выявить  составляющие элементы целостного процесса обучения  учеников с разными умственными и физическими возможностями и определить место и роль компьютерных технологий в этом процессе.</w:t>
      </w:r>
    </w:p>
    <w:p w14:paraId="77F96991">
      <w:pPr>
        <w:pStyle w:val="10"/>
        <w:numPr>
          <w:ilvl w:val="0"/>
          <w:numId w:val="0"/>
        </w:numPr>
        <w:tabs>
          <w:tab w:val="left" w:pos="353"/>
          <w:tab w:val="left" w:pos="2187"/>
          <w:tab w:val="left" w:pos="3101"/>
          <w:tab w:val="left" w:pos="4202"/>
          <w:tab w:val="left" w:pos="6142"/>
          <w:tab w:val="left" w:pos="7773"/>
        </w:tabs>
        <w:spacing w:before="29" w:after="0" w:line="360" w:lineRule="auto"/>
        <w:ind w:right="985" w:rightChars="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Учебно-методическая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направлена на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sz w:val="28"/>
          <w:szCs w:val="28"/>
        </w:rPr>
        <w:t>формирование</w:t>
      </w:r>
      <w:r>
        <w:rPr>
          <w:sz w:val="28"/>
          <w:szCs w:val="28"/>
        </w:rPr>
        <w:tab/>
      </w:r>
      <w:r>
        <w:rPr>
          <w:sz w:val="28"/>
          <w:szCs w:val="28"/>
        </w:rPr>
        <w:t>банка</w:t>
      </w:r>
      <w:r>
        <w:rPr>
          <w:sz w:val="28"/>
          <w:szCs w:val="28"/>
        </w:rPr>
        <w:tab/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</w:r>
      <w:r>
        <w:rPr>
          <w:sz w:val="28"/>
          <w:szCs w:val="28"/>
        </w:rPr>
        <w:t>педагогической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>информации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(нормативно-правовая,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методическая)</w:t>
      </w:r>
      <w:r>
        <w:rPr>
          <w:rFonts w:hint="default"/>
          <w:sz w:val="28"/>
          <w:szCs w:val="28"/>
          <w:lang w:val="ru-RU"/>
        </w:rPr>
        <w:t>, о</w:t>
      </w:r>
      <w:r>
        <w:rPr>
          <w:sz w:val="28"/>
          <w:szCs w:val="28"/>
          <w:lang w:val="ru-RU"/>
        </w:rPr>
        <w:t>рганизацию</w:t>
      </w:r>
      <w:r>
        <w:rPr>
          <w:rFonts w:hint="default"/>
          <w:sz w:val="28"/>
          <w:szCs w:val="28"/>
          <w:lang w:val="ru-RU"/>
        </w:rPr>
        <w:t xml:space="preserve"> и проведение мониторинга обученности  обучающихся на основе научно-методического обеспечения учебных программ</w:t>
      </w:r>
    </w:p>
    <w:p w14:paraId="3A6AB984">
      <w:pPr>
        <w:pStyle w:val="2"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Педагогами по данному направлению были изучены следующие документы:</w:t>
      </w:r>
    </w:p>
    <w:p w14:paraId="52A56BA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- письмо минпросвещения России от 31.01.2023г №03-49 </w:t>
      </w:r>
      <w:r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en-US" w:eastAsia="zh-CN" w:bidi="ar"/>
        </w:rPr>
        <w:t xml:space="preserve">"О направлении методических рекомендаций" (вместе с "Методическими рекомендациями по </w:t>
      </w:r>
    </w:p>
    <w:p w14:paraId="065F707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en-US" w:eastAsia="zh-CN" w:bidi="ar"/>
        </w:rPr>
        <w:t>системе оценки достижения обучающимися планируемых результатов освоения программ начального общего, основного общего и среднего общего образования")</w:t>
      </w:r>
      <w:r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ru-RU" w:eastAsia="zh-CN" w:bidi="ar"/>
        </w:rPr>
        <w:t>;</w:t>
      </w:r>
    </w:p>
    <w:p w14:paraId="032F8ABF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ru-RU" w:eastAsia="zh-CN" w:bidi="ar"/>
        </w:rPr>
        <w:t xml:space="preserve">- система оценки предметных результатов по учебным предметам ( методические рекомендации для учителя), на сайте Министерства просвещения РФ. Также всеми учителями были составлены программы в конструкторе программ по своим учебным предметам. Кроме того были разработаны программы по внеурочной деятельности, программам дополнительного образования и  адаптированные программы по ФГОС.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Каждый учитель-предметник в соответствии с выбранными УМК,</w:t>
      </w:r>
    </w:p>
    <w:p w14:paraId="436A274B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рекомендованными Министерством образования РФ, составил рабочие программы.  Все программы соответствуют обязательному минимуму содержания образования,  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требованиям. Все программы были пройдены в полном объёме.</w:t>
      </w:r>
      <w:r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ru-RU" w:eastAsia="zh-CN" w:bidi="ar"/>
        </w:rPr>
        <w:t xml:space="preserve"> Работа проводилась </w:t>
      </w:r>
      <w:r>
        <w:rPr>
          <w:rFonts w:hint="default" w:ascii="Times New Roman" w:hAnsi="Times New Roman" w:cs="Times New Roman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учётом</w:t>
      </w:r>
      <w:r>
        <w:rPr>
          <w:rFonts w:hint="default" w:ascii="Times New Roman" w:hAnsi="Times New Roman" w:cs="Times New Roman"/>
          <w:sz w:val="28"/>
          <w:szCs w:val="28"/>
        </w:rPr>
        <w:t xml:space="preserve"> личностных и индивидуальных способностей учащихся.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соответствии с графиком были о</w:t>
      </w:r>
      <w:r>
        <w:rPr>
          <w:rFonts w:hint="default" w:ascii="Times New Roman" w:hAnsi="Times New Roman" w:cs="Times New Roman"/>
          <w:sz w:val="28"/>
          <w:szCs w:val="28"/>
        </w:rPr>
        <w:t>рганиз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ованы </w:t>
      </w:r>
      <w:r>
        <w:rPr>
          <w:rFonts w:hint="default" w:ascii="Times New Roman" w:hAnsi="Times New Roman" w:cs="Times New Roman"/>
          <w:sz w:val="28"/>
          <w:szCs w:val="28"/>
        </w:rPr>
        <w:t xml:space="preserve"> и проведен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ы </w:t>
      </w:r>
      <w:r>
        <w:rPr>
          <w:rFonts w:hint="default" w:ascii="Times New Roman" w:hAnsi="Times New Roman" w:cs="Times New Roman"/>
          <w:sz w:val="28"/>
          <w:szCs w:val="28"/>
        </w:rPr>
        <w:t xml:space="preserve"> входно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й</w:t>
      </w:r>
      <w:r>
        <w:rPr>
          <w:rFonts w:hint="default" w:ascii="Times New Roman" w:hAnsi="Times New Roman" w:cs="Times New Roman"/>
          <w:sz w:val="28"/>
          <w:szCs w:val="28"/>
        </w:rPr>
        <w:t>,промежуточн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и итогов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контрол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sz w:val="28"/>
          <w:szCs w:val="28"/>
        </w:rPr>
        <w:t xml:space="preserve"> знаний учащихся.</w:t>
      </w:r>
    </w:p>
    <w:p w14:paraId="7CE00459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 целью повышения интереса учащихся к предметам, повышения статуса одарённых детей в школе, диагностирования учебных возможностей ребят были проведены школьные олимпиады   по предметам гуманитарного цикла. Учащиеся школы принимали участие в предметных олимпиадах на муниципальном уровне. Один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обучающийся занял призовое место по физической культуре в своей возрастной категории.</w:t>
      </w:r>
    </w:p>
    <w:p w14:paraId="74FD3B3D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       Одним из важных показателей работы педагога является освоение обучающимися образовательных стандартов. Анализ состояния образовательного процесса показал выполнение образовательных программ по предметам. В результате обобщения аналитического материала выявлено, что весь учебный материал изучен в полном объёме, соблюдена последовательность в изучении материала</w:t>
      </w:r>
    </w:p>
    <w:p w14:paraId="34A3F324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   В течении года велся мониторинг обязательных результатов обучения, таких как качество знаний и успеваемость по предметам для отслеживания динамики обученности учащихся, прогнозирования  результативности дальнейшего обучения, выявления  недостатков в работе.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595"/>
        <w:gridCol w:w="1595"/>
        <w:gridCol w:w="1595"/>
        <w:gridCol w:w="1595"/>
        <w:gridCol w:w="1596"/>
      </w:tblGrid>
      <w:tr w14:paraId="7AD6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7FF884B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Предмет </w:t>
            </w:r>
          </w:p>
        </w:tc>
        <w:tc>
          <w:tcPr>
            <w:tcW w:w="1595" w:type="dxa"/>
          </w:tcPr>
          <w:p w14:paraId="640D017E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 четверть</w:t>
            </w:r>
          </w:p>
          <w:p w14:paraId="5726AAF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Качество/</w:t>
            </w:r>
          </w:p>
          <w:p w14:paraId="2A01756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ru-RU" w:eastAsia="ru-RU"/>
              </w:rPr>
              <w:t>Успеваемость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 (%)</w:t>
            </w:r>
          </w:p>
        </w:tc>
        <w:tc>
          <w:tcPr>
            <w:tcW w:w="1595" w:type="dxa"/>
          </w:tcPr>
          <w:p w14:paraId="02AAAFB7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2 четверть</w:t>
            </w:r>
          </w:p>
          <w:p w14:paraId="71B4E4EF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Качество/</w:t>
            </w:r>
          </w:p>
          <w:p w14:paraId="05308EAE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ru-RU" w:eastAsia="ru-RU"/>
              </w:rPr>
              <w:t>Успеваемость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 (%)</w:t>
            </w:r>
          </w:p>
        </w:tc>
        <w:tc>
          <w:tcPr>
            <w:tcW w:w="1595" w:type="dxa"/>
          </w:tcPr>
          <w:p w14:paraId="4EFC1D4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3 четверть</w:t>
            </w:r>
          </w:p>
          <w:p w14:paraId="750452F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Качество/</w:t>
            </w:r>
          </w:p>
          <w:p w14:paraId="44455FB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ru-RU" w:eastAsia="ru-RU"/>
              </w:rPr>
              <w:t>Успеваемость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 (%)</w:t>
            </w:r>
          </w:p>
        </w:tc>
        <w:tc>
          <w:tcPr>
            <w:tcW w:w="1595" w:type="dxa"/>
          </w:tcPr>
          <w:p w14:paraId="462CDA32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4 четверть</w:t>
            </w:r>
          </w:p>
          <w:p w14:paraId="76930A2D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Качество/</w:t>
            </w:r>
          </w:p>
          <w:p w14:paraId="1CDB3E5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ru-RU" w:eastAsia="ru-RU"/>
              </w:rPr>
              <w:t>Успеваемость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 (%)</w:t>
            </w:r>
          </w:p>
        </w:tc>
        <w:tc>
          <w:tcPr>
            <w:tcW w:w="1596" w:type="dxa"/>
          </w:tcPr>
          <w:p w14:paraId="7AD32AB5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Год </w:t>
            </w:r>
          </w:p>
          <w:p w14:paraId="6A0247F2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Качество/</w:t>
            </w:r>
          </w:p>
          <w:p w14:paraId="6619B21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ru-RU" w:eastAsia="ru-RU"/>
              </w:rPr>
              <w:t>Успеваемость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 (%)</w:t>
            </w:r>
          </w:p>
        </w:tc>
      </w:tr>
      <w:tr w14:paraId="119E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7D3AEAA5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Русский язык</w:t>
            </w:r>
          </w:p>
        </w:tc>
        <w:tc>
          <w:tcPr>
            <w:tcW w:w="1595" w:type="dxa"/>
          </w:tcPr>
          <w:p w14:paraId="5FA45D4D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49/100</w:t>
            </w:r>
          </w:p>
        </w:tc>
        <w:tc>
          <w:tcPr>
            <w:tcW w:w="1595" w:type="dxa"/>
          </w:tcPr>
          <w:p w14:paraId="57A038BE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56/100</w:t>
            </w:r>
          </w:p>
        </w:tc>
        <w:tc>
          <w:tcPr>
            <w:tcW w:w="1595" w:type="dxa"/>
          </w:tcPr>
          <w:p w14:paraId="16DC492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58/100</w:t>
            </w:r>
          </w:p>
        </w:tc>
        <w:tc>
          <w:tcPr>
            <w:tcW w:w="1595" w:type="dxa"/>
          </w:tcPr>
          <w:p w14:paraId="7FAA82CB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40/100</w:t>
            </w:r>
          </w:p>
        </w:tc>
        <w:tc>
          <w:tcPr>
            <w:tcW w:w="1596" w:type="dxa"/>
          </w:tcPr>
          <w:p w14:paraId="1B4B95E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51/100</w:t>
            </w:r>
          </w:p>
        </w:tc>
      </w:tr>
      <w:tr w14:paraId="4BA93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1E87224D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Литература </w:t>
            </w:r>
          </w:p>
        </w:tc>
        <w:tc>
          <w:tcPr>
            <w:tcW w:w="1595" w:type="dxa"/>
          </w:tcPr>
          <w:p w14:paraId="0CDDACF2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85/100</w:t>
            </w:r>
          </w:p>
        </w:tc>
        <w:tc>
          <w:tcPr>
            <w:tcW w:w="1595" w:type="dxa"/>
          </w:tcPr>
          <w:p w14:paraId="429012E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86/100</w:t>
            </w:r>
          </w:p>
        </w:tc>
        <w:tc>
          <w:tcPr>
            <w:tcW w:w="1595" w:type="dxa"/>
          </w:tcPr>
          <w:p w14:paraId="365F5165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88/100</w:t>
            </w:r>
          </w:p>
        </w:tc>
        <w:tc>
          <w:tcPr>
            <w:tcW w:w="1595" w:type="dxa"/>
          </w:tcPr>
          <w:p w14:paraId="118FC09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78/100</w:t>
            </w:r>
          </w:p>
        </w:tc>
        <w:tc>
          <w:tcPr>
            <w:tcW w:w="1596" w:type="dxa"/>
          </w:tcPr>
          <w:p w14:paraId="6ECD0CC2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  <w:lang w:val="en-US" w:eastAsia="ru-RU"/>
              </w:rPr>
              <w:t>84/100</w:t>
            </w:r>
          </w:p>
        </w:tc>
      </w:tr>
      <w:tr w14:paraId="398E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44A4EC68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Английский язык</w:t>
            </w:r>
          </w:p>
        </w:tc>
        <w:tc>
          <w:tcPr>
            <w:tcW w:w="1595" w:type="dxa"/>
          </w:tcPr>
          <w:p w14:paraId="0B7BE6E6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61/100</w:t>
            </w:r>
          </w:p>
        </w:tc>
        <w:tc>
          <w:tcPr>
            <w:tcW w:w="1595" w:type="dxa"/>
          </w:tcPr>
          <w:p w14:paraId="56FBA2C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60/100</w:t>
            </w:r>
          </w:p>
        </w:tc>
        <w:tc>
          <w:tcPr>
            <w:tcW w:w="1595" w:type="dxa"/>
          </w:tcPr>
          <w:p w14:paraId="4CCB5D8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56/100</w:t>
            </w:r>
          </w:p>
        </w:tc>
        <w:tc>
          <w:tcPr>
            <w:tcW w:w="1595" w:type="dxa"/>
          </w:tcPr>
          <w:p w14:paraId="00E73CB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67/100</w:t>
            </w:r>
          </w:p>
        </w:tc>
        <w:tc>
          <w:tcPr>
            <w:tcW w:w="1596" w:type="dxa"/>
          </w:tcPr>
          <w:p w14:paraId="2A1CE6C7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61/100</w:t>
            </w:r>
          </w:p>
        </w:tc>
      </w:tr>
      <w:tr w14:paraId="7381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32974B4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История </w:t>
            </w:r>
          </w:p>
        </w:tc>
        <w:tc>
          <w:tcPr>
            <w:tcW w:w="1595" w:type="dxa"/>
          </w:tcPr>
          <w:p w14:paraId="7C0BB547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58/100</w:t>
            </w:r>
          </w:p>
        </w:tc>
        <w:tc>
          <w:tcPr>
            <w:tcW w:w="1595" w:type="dxa"/>
          </w:tcPr>
          <w:p w14:paraId="5851460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73/100</w:t>
            </w:r>
          </w:p>
        </w:tc>
        <w:tc>
          <w:tcPr>
            <w:tcW w:w="1595" w:type="dxa"/>
          </w:tcPr>
          <w:p w14:paraId="4B35A57D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60/100</w:t>
            </w:r>
          </w:p>
        </w:tc>
        <w:tc>
          <w:tcPr>
            <w:tcW w:w="1595" w:type="dxa"/>
          </w:tcPr>
          <w:p w14:paraId="287C937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67/100</w:t>
            </w:r>
          </w:p>
        </w:tc>
        <w:tc>
          <w:tcPr>
            <w:tcW w:w="1596" w:type="dxa"/>
          </w:tcPr>
          <w:p w14:paraId="6EEECF2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65/100</w:t>
            </w:r>
          </w:p>
        </w:tc>
      </w:tr>
      <w:tr w14:paraId="5A9DD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38FD0398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Обществознание </w:t>
            </w:r>
          </w:p>
        </w:tc>
        <w:tc>
          <w:tcPr>
            <w:tcW w:w="1595" w:type="dxa"/>
          </w:tcPr>
          <w:p w14:paraId="7BFCB7A7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47/100</w:t>
            </w:r>
          </w:p>
        </w:tc>
        <w:tc>
          <w:tcPr>
            <w:tcW w:w="1595" w:type="dxa"/>
          </w:tcPr>
          <w:p w14:paraId="3B050E1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65/100</w:t>
            </w:r>
          </w:p>
        </w:tc>
        <w:tc>
          <w:tcPr>
            <w:tcW w:w="1595" w:type="dxa"/>
          </w:tcPr>
          <w:p w14:paraId="6D72CEEB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47/100</w:t>
            </w:r>
          </w:p>
        </w:tc>
        <w:tc>
          <w:tcPr>
            <w:tcW w:w="1595" w:type="dxa"/>
          </w:tcPr>
          <w:p w14:paraId="2EBD6DD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56/100</w:t>
            </w:r>
          </w:p>
        </w:tc>
        <w:tc>
          <w:tcPr>
            <w:tcW w:w="1596" w:type="dxa"/>
          </w:tcPr>
          <w:p w14:paraId="2D4D71E4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54/100</w:t>
            </w:r>
          </w:p>
        </w:tc>
      </w:tr>
      <w:tr w14:paraId="7F6B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0C8151F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География </w:t>
            </w:r>
          </w:p>
        </w:tc>
        <w:tc>
          <w:tcPr>
            <w:tcW w:w="1595" w:type="dxa"/>
          </w:tcPr>
          <w:p w14:paraId="17847407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52/100</w:t>
            </w:r>
          </w:p>
        </w:tc>
        <w:tc>
          <w:tcPr>
            <w:tcW w:w="1595" w:type="dxa"/>
          </w:tcPr>
          <w:p w14:paraId="5CC389C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67/100</w:t>
            </w:r>
          </w:p>
        </w:tc>
        <w:tc>
          <w:tcPr>
            <w:tcW w:w="1595" w:type="dxa"/>
          </w:tcPr>
          <w:p w14:paraId="0D34769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46/100</w:t>
            </w:r>
          </w:p>
        </w:tc>
        <w:tc>
          <w:tcPr>
            <w:tcW w:w="1595" w:type="dxa"/>
          </w:tcPr>
          <w:p w14:paraId="536B8BC4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63/100</w:t>
            </w:r>
          </w:p>
        </w:tc>
        <w:tc>
          <w:tcPr>
            <w:tcW w:w="1596" w:type="dxa"/>
          </w:tcPr>
          <w:p w14:paraId="2BC8231F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57/100</w:t>
            </w:r>
          </w:p>
        </w:tc>
      </w:tr>
      <w:tr w14:paraId="2144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5DBB4163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Физическая культура</w:t>
            </w:r>
          </w:p>
        </w:tc>
        <w:tc>
          <w:tcPr>
            <w:tcW w:w="1595" w:type="dxa"/>
          </w:tcPr>
          <w:p w14:paraId="1410D8ED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94/100</w:t>
            </w:r>
          </w:p>
        </w:tc>
        <w:tc>
          <w:tcPr>
            <w:tcW w:w="1595" w:type="dxa"/>
          </w:tcPr>
          <w:p w14:paraId="388913C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97/100</w:t>
            </w:r>
          </w:p>
        </w:tc>
        <w:tc>
          <w:tcPr>
            <w:tcW w:w="1595" w:type="dxa"/>
          </w:tcPr>
          <w:p w14:paraId="00BCA46F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96/100</w:t>
            </w:r>
          </w:p>
        </w:tc>
        <w:tc>
          <w:tcPr>
            <w:tcW w:w="1595" w:type="dxa"/>
          </w:tcPr>
          <w:p w14:paraId="3C67319E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99/100</w:t>
            </w:r>
          </w:p>
        </w:tc>
        <w:tc>
          <w:tcPr>
            <w:tcW w:w="1596" w:type="dxa"/>
          </w:tcPr>
          <w:p w14:paraId="21E759D1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97/100</w:t>
            </w:r>
          </w:p>
        </w:tc>
      </w:tr>
      <w:tr w14:paraId="3590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40CB9ABB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ОБЗР</w:t>
            </w:r>
          </w:p>
        </w:tc>
        <w:tc>
          <w:tcPr>
            <w:tcW w:w="1595" w:type="dxa"/>
          </w:tcPr>
          <w:p w14:paraId="292E54E8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82/100</w:t>
            </w:r>
          </w:p>
        </w:tc>
        <w:tc>
          <w:tcPr>
            <w:tcW w:w="1595" w:type="dxa"/>
          </w:tcPr>
          <w:p w14:paraId="7E5D380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78/100</w:t>
            </w:r>
          </w:p>
        </w:tc>
        <w:tc>
          <w:tcPr>
            <w:tcW w:w="1595" w:type="dxa"/>
          </w:tcPr>
          <w:p w14:paraId="64092169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58/100</w:t>
            </w:r>
          </w:p>
        </w:tc>
        <w:tc>
          <w:tcPr>
            <w:tcW w:w="1595" w:type="dxa"/>
          </w:tcPr>
          <w:p w14:paraId="214B1FAB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78/100</w:t>
            </w:r>
          </w:p>
        </w:tc>
        <w:tc>
          <w:tcPr>
            <w:tcW w:w="1596" w:type="dxa"/>
          </w:tcPr>
          <w:p w14:paraId="46E2FF3A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74/100</w:t>
            </w:r>
          </w:p>
        </w:tc>
      </w:tr>
      <w:tr w14:paraId="412E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080C9258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ИЗО</w:t>
            </w:r>
          </w:p>
        </w:tc>
        <w:tc>
          <w:tcPr>
            <w:tcW w:w="1595" w:type="dxa"/>
          </w:tcPr>
          <w:p w14:paraId="566DAEB2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5" w:type="dxa"/>
          </w:tcPr>
          <w:p w14:paraId="5987FEE4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5" w:type="dxa"/>
          </w:tcPr>
          <w:p w14:paraId="5AD58CE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5" w:type="dxa"/>
          </w:tcPr>
          <w:p w14:paraId="78A79ED0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6" w:type="dxa"/>
          </w:tcPr>
          <w:p w14:paraId="0F85C654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</w:tr>
      <w:tr w14:paraId="1BF7E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0839B12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 xml:space="preserve">Музыка </w:t>
            </w:r>
          </w:p>
        </w:tc>
        <w:tc>
          <w:tcPr>
            <w:tcW w:w="1595" w:type="dxa"/>
          </w:tcPr>
          <w:p w14:paraId="566D9CDB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5" w:type="dxa"/>
          </w:tcPr>
          <w:p w14:paraId="28F3EBD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5" w:type="dxa"/>
          </w:tcPr>
          <w:p w14:paraId="1D98B270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5" w:type="dxa"/>
          </w:tcPr>
          <w:p w14:paraId="596D612B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  <w:tc>
          <w:tcPr>
            <w:tcW w:w="1596" w:type="dxa"/>
          </w:tcPr>
          <w:p w14:paraId="5747F30C">
            <w:pPr>
              <w:spacing w:after="15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lang w:val="en-US" w:eastAsia="ru-RU"/>
              </w:rPr>
              <w:t>100/100</w:t>
            </w:r>
          </w:p>
        </w:tc>
      </w:tr>
    </w:tbl>
    <w:p w14:paraId="58C6F13E">
      <w:pPr>
        <w:shd w:val="clear" w:color="auto" w:fill="FFFFFF"/>
        <w:spacing w:after="15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</w:p>
    <w:p w14:paraId="5BF37D6C">
      <w:pPr>
        <w:pStyle w:val="2"/>
        <w:spacing w:line="360" w:lineRule="auto"/>
        <w:ind w:firstLine="700" w:firstLineChars="250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достигалось путём </w:t>
      </w:r>
      <w:r>
        <w:rPr>
          <w:b w:val="0"/>
          <w:bCs w:val="0"/>
          <w:sz w:val="28"/>
          <w:szCs w:val="28"/>
        </w:rPr>
        <w:t>обеспечение</w:t>
      </w:r>
      <w:r>
        <w:rPr>
          <w:b w:val="0"/>
          <w:bCs w:val="0"/>
          <w:spacing w:val="-5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оптимальных</w:t>
      </w:r>
      <w:r>
        <w:rPr>
          <w:b w:val="0"/>
          <w:bCs w:val="0"/>
          <w:spacing w:val="-1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условий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для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учащихся</w:t>
      </w:r>
      <w:r>
        <w:rPr>
          <w:b w:val="0"/>
          <w:bCs w:val="0"/>
          <w:spacing w:val="-3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по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усвоению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базового</w:t>
      </w:r>
      <w:r>
        <w:rPr>
          <w:b w:val="0"/>
          <w:bCs w:val="0"/>
          <w:spacing w:val="-3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уровня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pacing w:val="-4"/>
          <w:sz w:val="28"/>
          <w:szCs w:val="28"/>
          <w:lang w:val="ru-RU"/>
        </w:rPr>
        <w:t>О</w:t>
      </w:r>
      <w:r>
        <w:rPr>
          <w:b w:val="0"/>
          <w:bCs w:val="0"/>
          <w:sz w:val="28"/>
          <w:szCs w:val="28"/>
        </w:rPr>
        <w:t>ОО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и СОО, </w:t>
      </w:r>
      <w:r>
        <w:rPr>
          <w:b w:val="0"/>
          <w:bCs w:val="0"/>
          <w:sz w:val="28"/>
          <w:szCs w:val="28"/>
        </w:rPr>
        <w:t>повышение</w:t>
      </w:r>
      <w:r>
        <w:rPr>
          <w:b w:val="0"/>
          <w:bCs w:val="0"/>
          <w:spacing w:val="-6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эффективности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контроля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уровня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обученности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, </w:t>
      </w:r>
      <w:r>
        <w:rPr>
          <w:b w:val="0"/>
          <w:bCs w:val="0"/>
          <w:sz w:val="28"/>
          <w:szCs w:val="28"/>
        </w:rPr>
        <w:t>повышение</w:t>
      </w:r>
      <w:r>
        <w:rPr>
          <w:b w:val="0"/>
          <w:bCs w:val="0"/>
          <w:spacing w:val="-5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качества урока.</w:t>
      </w:r>
    </w:p>
    <w:p w14:paraId="59AFEE2C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Педагоги методического объединения систематически проводили мониторинги по учебным предметам с помощью диагностических работ, для определения освоения уровня тем, в ходе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>текущего, промежуточного и итогового контроля.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en-US" w:eastAsia="ru-RU"/>
        </w:rPr>
        <w:t xml:space="preserve"> Для работы учителями были использованы различные виды диагностических работ. В текущем контроле: тестовые диагностические работы(ТДР), самостоятельные работы, проверочные работы.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 течение учебного года учителя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-предметники повышали свою квалификацию также и через организацию взаимопосещений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</w:t>
      </w:r>
    </w:p>
    <w:p w14:paraId="44266377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      По результатам взаимопосещений были выработаны рекомендации для членов МО:</w:t>
      </w:r>
    </w:p>
    <w:p w14:paraId="2AAA2371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- тщательнее продумывать формы опроса учащихся, приемы и методы работы со всем классным коллективом (с сильными уч-ся, низкомотивированными уч-ся);</w:t>
      </w:r>
    </w:p>
    <w:p w14:paraId="68FC01DB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разнообразить формы уроков;</w:t>
      </w:r>
    </w:p>
    <w:p w14:paraId="63CA6C3B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  <w:lang w:val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- активно использовать инновационные технологии (в том числе ИКТ-технологии).</w:t>
      </w:r>
    </w:p>
    <w:p w14:paraId="0B5321E6">
      <w:pPr>
        <w:bidi w:val="0"/>
        <w:spacing w:line="360" w:lineRule="auto"/>
        <w:ind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Профессиональный рост учителя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обеспечивался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 условий для профессионального роста и творческой активности педагогов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а также выявлением и распространением передового опыта.</w:t>
      </w:r>
    </w:p>
    <w:p w14:paraId="15E7FBE9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ahoma" w:cs="Times New Roman"/>
          <w:color w:val="000000"/>
          <w:kern w:val="0"/>
          <w:sz w:val="28"/>
          <w:szCs w:val="28"/>
          <w:lang w:val="ru-RU" w:eastAsia="zh-CN" w:bidi="ar"/>
        </w:rPr>
        <w:t xml:space="preserve">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Модернизация образования требует от каждого усилий и активного повышения квалификации.</w:t>
      </w:r>
    </w:p>
    <w:p w14:paraId="6462663A">
      <w:pPr>
        <w:keepNext w:val="0"/>
        <w:keepLines w:val="0"/>
        <w:widowControl/>
        <w:suppressLineNumbers w:val="0"/>
        <w:spacing w:line="360" w:lineRule="auto"/>
        <w:ind w:firstLine="560" w:firstLineChars="2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Все учителя МО  повышали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свой педагогический уровень через курсовую подготовку, а также семинары, конференции и др.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671"/>
        <w:gridCol w:w="7243"/>
      </w:tblGrid>
      <w:tr w14:paraId="6FF4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57" w:type="dxa"/>
          </w:tcPr>
          <w:p w14:paraId="6A2AC621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1671" w:type="dxa"/>
          </w:tcPr>
          <w:p w14:paraId="102850B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ФИО</w:t>
            </w:r>
          </w:p>
        </w:tc>
        <w:tc>
          <w:tcPr>
            <w:tcW w:w="7243" w:type="dxa"/>
          </w:tcPr>
          <w:p w14:paraId="5EE24115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Темы курсовой подготовки</w:t>
            </w:r>
          </w:p>
        </w:tc>
      </w:tr>
      <w:tr w14:paraId="2501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dxa"/>
          </w:tcPr>
          <w:p w14:paraId="6DBDA25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1671" w:type="dxa"/>
          </w:tcPr>
          <w:p w14:paraId="4D479245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Алиева Т.И.</w:t>
            </w:r>
          </w:p>
        </w:tc>
        <w:tc>
          <w:tcPr>
            <w:tcW w:w="7243" w:type="dxa"/>
          </w:tcPr>
          <w:p w14:paraId="40000000">
            <w:pPr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Межреспубликанский институт повышения квалификации и переподготовки кадров при Президиуме ФРО. «Планирование и проведение занятий в школе по формированию функциональной грамотности» 144ч</w:t>
            </w:r>
          </w:p>
          <w:p w14:paraId="42000000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ООО «РЕГИОНСТАНДАРТ»</w:t>
            </w:r>
          </w:p>
          <w:p w14:paraId="5388D9DC">
            <w:pPr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pacing w:val="0"/>
                <w:position w:val="0"/>
                <w:sz w:val="24"/>
                <w:szCs w:val="24"/>
                <w:shd w:val="clear" w:fill="auto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«Психолого-педагогические технологии обучения детей с ОВЗ»36ч</w:t>
            </w:r>
          </w:p>
        </w:tc>
      </w:tr>
      <w:tr w14:paraId="5830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dxa"/>
          </w:tcPr>
          <w:p w14:paraId="6024A5A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671" w:type="dxa"/>
          </w:tcPr>
          <w:p w14:paraId="39A7ABA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Бессарабов И.Д.</w:t>
            </w:r>
          </w:p>
        </w:tc>
        <w:tc>
          <w:tcPr>
            <w:tcW w:w="7243" w:type="dxa"/>
          </w:tcPr>
          <w:p w14:paraId="28C78E4B">
            <w:pPr>
              <w:numPr>
                <w:ilvl w:val="0"/>
                <w:numId w:val="3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Организация образовательного процесса: адаптивная физкультура для детей с ОВЗ. 36 часов</w:t>
            </w:r>
          </w:p>
          <w:p w14:paraId="136BA40E">
            <w:pPr>
              <w:numPr>
                <w:ilvl w:val="0"/>
                <w:numId w:val="3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Организация образовательного процесса: дополнительное образование в условиях обновленных ФГОС ДОО. 36 часов</w:t>
            </w:r>
          </w:p>
          <w:p w14:paraId="2AEE7899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25B3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dxa"/>
          </w:tcPr>
          <w:p w14:paraId="3E05E75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671" w:type="dxa"/>
          </w:tcPr>
          <w:p w14:paraId="13F35B8C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Бессарабова Л.В.</w:t>
            </w:r>
          </w:p>
        </w:tc>
        <w:tc>
          <w:tcPr>
            <w:tcW w:w="7243" w:type="dxa"/>
          </w:tcPr>
          <w:p w14:paraId="26C91235">
            <w:pPr>
              <w:numPr>
                <w:ilvl w:val="0"/>
                <w:numId w:val="4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Реализация требований обловленных ФГОС в работе учителя обществознанаия. 36 часов</w:t>
            </w:r>
          </w:p>
          <w:p w14:paraId="38488940">
            <w:pPr>
              <w:numPr>
                <w:ilvl w:val="0"/>
                <w:numId w:val="4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Психолого-педагогические технологии обучения детей с ОВЗ в учсловиях реализации инклюзивного образования.  36 часов</w:t>
            </w:r>
          </w:p>
          <w:p w14:paraId="52FBD4E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Курсы повышения квалификации « Основы преподавания финансовой грамотности в соответствии с обновленными  ФГОС»</w:t>
            </w:r>
          </w:p>
          <w:p w14:paraId="443668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Бесплатный онлайн -интенсив « Медиация как инструмент безопасной среды».</w:t>
            </w:r>
          </w:p>
          <w:p w14:paraId="28AA110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Всероссийский межведомственный форум « Планерка профилактики».</w:t>
            </w:r>
          </w:p>
        </w:tc>
      </w:tr>
      <w:tr w14:paraId="55B3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dxa"/>
          </w:tcPr>
          <w:p w14:paraId="090A3389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671" w:type="dxa"/>
          </w:tcPr>
          <w:p w14:paraId="11F54FB1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Иванова Н.А.</w:t>
            </w:r>
          </w:p>
        </w:tc>
        <w:tc>
          <w:tcPr>
            <w:tcW w:w="7243" w:type="dxa"/>
          </w:tcPr>
          <w:p w14:paraId="70FDA58B">
            <w:pPr>
              <w:numPr>
                <w:ilvl w:val="0"/>
                <w:numId w:val="5"/>
              </w:num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Психолого -педагогические технологии обучения детей с ОВЗ в условиях реализации инклюзивного образования.36 часов</w:t>
            </w:r>
          </w:p>
          <w:p w14:paraId="67433349">
            <w:pPr>
              <w:numPr>
                <w:ilvl w:val="0"/>
                <w:numId w:val="5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«Преподавание истории в основной школе по единым учебникам»  ГАУ ДПО РО ИРО г. Ростов – на – Дону . 36 час </w:t>
            </w:r>
          </w:p>
          <w:p w14:paraId="03FA6D1C">
            <w:pPr>
              <w:numPr>
                <w:ilvl w:val="0"/>
                <w:numId w:val="5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«Преподавание курса « История нашего края» в 5-7 классах» ГАУ ДПО РО ИРО г. Ростов – на – Дону . 36 час </w:t>
            </w:r>
          </w:p>
        </w:tc>
      </w:tr>
    </w:tbl>
    <w:p w14:paraId="1A8C174A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699"/>
        <w:gridCol w:w="7228"/>
      </w:tblGrid>
      <w:tr w14:paraId="5FC3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644" w:type="dxa"/>
          </w:tcPr>
          <w:p w14:paraId="1CA2560A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1699" w:type="dxa"/>
          </w:tcPr>
          <w:p w14:paraId="46FC099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Сурмаева Ю.В.</w:t>
            </w:r>
          </w:p>
        </w:tc>
        <w:tc>
          <w:tcPr>
            <w:tcW w:w="7228" w:type="dxa"/>
          </w:tcPr>
          <w:p w14:paraId="6B1B7E30">
            <w:pPr>
              <w:pStyle w:val="2"/>
              <w:numPr>
                <w:ilvl w:val="0"/>
                <w:numId w:val="6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«Психолого-педагогические технологии обучения детей ОВЗ в условиях реализации инклюзивного образования».</w:t>
            </w:r>
          </w:p>
          <w:p w14:paraId="6661C285">
            <w:pPr>
              <w:numPr>
                <w:ilvl w:val="0"/>
                <w:numId w:val="6"/>
              </w:numPr>
              <w:spacing w:line="240" w:lineRule="auto"/>
              <w:ind w:left="199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« Просветительская работа как неотьемлемый компонент профессиональной деятельности классного руководителя и школьного учителя в соответствии с ФООП и ФГОС в об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ъ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еме 144 часа»</w:t>
            </w:r>
          </w:p>
          <w:p w14:paraId="6579821A">
            <w:pPr>
              <w:numPr>
                <w:ilvl w:val="0"/>
                <w:numId w:val="6"/>
              </w:numPr>
              <w:spacing w:line="240" w:lineRule="auto"/>
              <w:ind w:left="199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Курсы « Использование цифровых инструментов в образовательном процессе» в обьеме 108 часов»</w:t>
            </w:r>
          </w:p>
          <w:p w14:paraId="671A7A9F">
            <w:pPr>
              <w:numPr>
                <w:ilvl w:val="0"/>
                <w:numId w:val="6"/>
              </w:numPr>
              <w:spacing w:line="240" w:lineRule="auto"/>
              <w:ind w:left="199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Курс на онлайн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-платформе « Степиевразии.рф».</w:t>
            </w:r>
          </w:p>
          <w:p w14:paraId="3037E9F5">
            <w:pPr>
              <w:numPr>
                <w:ilvl w:val="0"/>
                <w:numId w:val="6"/>
              </w:numPr>
              <w:spacing w:line="240" w:lineRule="auto"/>
              <w:ind w:left="199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Курсы повышения квалификации « Основы преподавания финансовой грамотности в соответствии с обновленными  ФГОС»</w:t>
            </w:r>
          </w:p>
        </w:tc>
      </w:tr>
      <w:tr w14:paraId="6718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44" w:type="dxa"/>
          </w:tcPr>
          <w:p w14:paraId="2514DFF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1699" w:type="dxa"/>
          </w:tcPr>
          <w:p w14:paraId="1A82AB4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Нечаева Л.В.</w:t>
            </w:r>
          </w:p>
        </w:tc>
        <w:tc>
          <w:tcPr>
            <w:tcW w:w="7228" w:type="dxa"/>
          </w:tcPr>
          <w:p w14:paraId="39828C03">
            <w:pPr>
              <w:numPr>
                <w:ilvl w:val="0"/>
                <w:numId w:val="7"/>
              </w:num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АНО ДПО «Развитие-Дон» «Экспертза профессиональной деятельности и оценка уровня профессионального мастерства педагогических работников». 36 часов</w:t>
            </w:r>
          </w:p>
          <w:p w14:paraId="39B23525">
            <w:pPr>
              <w:numPr>
                <w:ilvl w:val="0"/>
                <w:numId w:val="7"/>
              </w:num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ГАУ ДПО РО ИРО «ФГОС: критериальный подход к оцениванию заданий с развернутым ответом участников ГИА-9 по русскому языку» 72 часа</w:t>
            </w:r>
          </w:p>
        </w:tc>
      </w:tr>
      <w:tr w14:paraId="3617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644" w:type="dxa"/>
          </w:tcPr>
          <w:p w14:paraId="71C99B3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1699" w:type="dxa"/>
          </w:tcPr>
          <w:p w14:paraId="64CED6FB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Корочинская А.В.</w:t>
            </w:r>
          </w:p>
        </w:tc>
        <w:tc>
          <w:tcPr>
            <w:tcW w:w="7228" w:type="dxa"/>
          </w:tcPr>
          <w:p w14:paraId="71454F08">
            <w:pPr>
              <w:numPr>
                <w:ilvl w:val="0"/>
                <w:numId w:val="8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ООО «Регионстандарт» «Организация образовательного процесса: дополнительное образование в условиях обновленных ФГОС ДОО», 36Ч.</w:t>
            </w:r>
          </w:p>
          <w:p w14:paraId="4F1EA3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2.ООО «Регионстандарт» «Реализация требований обновленных ФГОС в работе учителя ИЗО», 36ч.</w:t>
            </w:r>
          </w:p>
          <w:p w14:paraId="5ECFFB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ООО «Регионстандарт» «Реализация требований обновленных ФГОС в работе учителя музыки», 36ч.</w:t>
            </w:r>
          </w:p>
          <w:p w14:paraId="1B6A48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Финансовая грамотность. Единый урок</w:t>
            </w:r>
          </w:p>
        </w:tc>
      </w:tr>
    </w:tbl>
    <w:p w14:paraId="22EEAEA8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F57894B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65995FC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D62199A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Методические активности педагогов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232"/>
        <w:gridCol w:w="6695"/>
      </w:tblGrid>
      <w:tr w14:paraId="73F2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450EC8D3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2235" w:type="dxa"/>
          </w:tcPr>
          <w:p w14:paraId="0BC1B01B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ФИО</w:t>
            </w:r>
          </w:p>
        </w:tc>
        <w:tc>
          <w:tcPr>
            <w:tcW w:w="6703" w:type="dxa"/>
          </w:tcPr>
          <w:p w14:paraId="02F756E4">
            <w:pPr>
              <w:pStyle w:val="2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Темы вебинаров</w:t>
            </w:r>
          </w:p>
        </w:tc>
      </w:tr>
      <w:tr w14:paraId="07FD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3A03ACA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2235" w:type="dxa"/>
          </w:tcPr>
          <w:p w14:paraId="1E0BF1F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Алиева Т.И.</w:t>
            </w:r>
          </w:p>
        </w:tc>
        <w:tc>
          <w:tcPr>
            <w:tcW w:w="6703" w:type="dxa"/>
          </w:tcPr>
          <w:p w14:paraId="490000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«Современные методы развития творческого и интеллектуального потенциала современного школьника»</w:t>
            </w:r>
          </w:p>
          <w:p w14:paraId="4B0000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«Воспитательная деятельность классного руководителя»</w:t>
            </w:r>
          </w:p>
          <w:p w14:paraId="4E0000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«Формирование у школьников внутренний мотивации через организацию самостоятельной познавательной деятельности»</w:t>
            </w:r>
          </w:p>
          <w:p w14:paraId="510000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«Критерии функционально грамотной личности»</w:t>
            </w:r>
          </w:p>
          <w:p w14:paraId="27623B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«Искусство мозгового штурма: как ученикам генерировать идеи для проектов и решать задачи»</w:t>
            </w:r>
          </w:p>
          <w:p w14:paraId="0831A4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«Эффективные практики подготовки старшеклассников к итоговому сочинению»</w:t>
            </w:r>
          </w:p>
          <w:p w14:paraId="17CB5E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областной родительский всеобуч «Безопасный интернет»</w:t>
            </w:r>
          </w:p>
        </w:tc>
      </w:tr>
      <w:tr w14:paraId="5112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154D609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2235" w:type="dxa"/>
          </w:tcPr>
          <w:p w14:paraId="19FCB80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Бессарабов И.Д.</w:t>
            </w:r>
          </w:p>
        </w:tc>
        <w:tc>
          <w:tcPr>
            <w:tcW w:w="6703" w:type="dxa"/>
          </w:tcPr>
          <w:p w14:paraId="1BB31E8A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Соревнования ко Дню здоровья</w:t>
            </w:r>
          </w:p>
        </w:tc>
      </w:tr>
      <w:tr w14:paraId="74BD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779C8657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2235" w:type="dxa"/>
          </w:tcPr>
          <w:p w14:paraId="1F6585DA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Бессарабова Л.В.</w:t>
            </w:r>
          </w:p>
        </w:tc>
        <w:tc>
          <w:tcPr>
            <w:tcW w:w="6703" w:type="dxa"/>
          </w:tcPr>
          <w:p w14:paraId="5514A22A">
            <w:pPr>
              <w:numPr>
                <w:ilvl w:val="0"/>
                <w:numId w:val="9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Основные принципы оказания первой доврачебной помощи детям при инсультах, инфарктах и эпилептических приступах</w:t>
            </w:r>
          </w:p>
          <w:p w14:paraId="7A5CA9D5">
            <w:pPr>
              <w:numPr>
                <w:ilvl w:val="0"/>
                <w:numId w:val="9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Оказание первой помощи детям при попадании инородных тел в дыхательные пути, ожогах и тепловом ударе</w:t>
            </w:r>
          </w:p>
          <w:p w14:paraId="7D2CD69A">
            <w:pPr>
              <w:numPr>
                <w:ilvl w:val="0"/>
                <w:numId w:val="9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Как помочь ребенку учиться через интерес</w:t>
            </w:r>
          </w:p>
          <w:p w14:paraId="1FF15EED">
            <w:pPr>
              <w:numPr>
                <w:ilvl w:val="0"/>
                <w:numId w:val="9"/>
              </w:num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Искусство мозгового штурма: как ученикам генерировать идеи для проектов и решать задачи</w:t>
            </w:r>
          </w:p>
          <w:p w14:paraId="492CA634">
            <w:pPr>
              <w:numPr>
                <w:ilvl w:val="0"/>
                <w:numId w:val="9"/>
              </w:num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 Сила России - в единстве народов. Сила единства - в толерантности. Сила толерантности – в семье»</w:t>
            </w:r>
          </w:p>
        </w:tc>
      </w:tr>
      <w:tr w14:paraId="4BB6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21957717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5" w:type="dxa"/>
          </w:tcPr>
          <w:p w14:paraId="3A38268F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Иванова Н.А.</w:t>
            </w:r>
          </w:p>
        </w:tc>
        <w:tc>
          <w:tcPr>
            <w:tcW w:w="6703" w:type="dxa"/>
          </w:tcPr>
          <w:p w14:paraId="1F9B3BC9">
            <w:pPr>
              <w:numPr>
                <w:ilvl w:val="0"/>
                <w:numId w:val="10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Совершенствование компетенций педагога: :использование инновационных образовательных методик в условиях внесения изменений в ФОП и обновленных ФГОС</w:t>
            </w:r>
          </w:p>
          <w:p w14:paraId="52D97619">
            <w:pPr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 Полчаса на разработку материала и доход на всю жизнь»</w:t>
            </w:r>
          </w:p>
          <w:p w14:paraId="65B03D8D">
            <w:pPr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«Ресурсы федераль ного проекта « Создание интерактивных уроков» </w:t>
            </w:r>
          </w:p>
          <w:p w14:paraId="6F87E074">
            <w:pPr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« Как педагогам сохранить профессищнальный энтузиазм»</w:t>
            </w:r>
          </w:p>
          <w:p w14:paraId="2DE58570">
            <w:pPr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Онлайн форум  « Совершенствование компетенций педагога : использование ИИ и инновационных образовательных  методик в условиях изменений в ФОП и обновленных ФГОС  </w:t>
            </w:r>
          </w:p>
          <w:p w14:paraId="10F619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 Медиация в системе образования: понятие, нормативная база, организация службы».  Сертификат. </w:t>
            </w:r>
          </w:p>
          <w:p w14:paraId="431089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Онлайн – интенсив « Комплексная медиативная культура педагога: Обеспечение эффективной коммуникации и решения конфликтов в образовательной среде». </w:t>
            </w:r>
          </w:p>
          <w:p w14:paraId="2D8EB81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«Школа делится опытом: как провести перевод и    продолжить работать Сферума в МАХ» </w:t>
            </w:r>
          </w:p>
        </w:tc>
      </w:tr>
      <w:tr w14:paraId="3DAC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49C7B47E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2235" w:type="dxa"/>
          </w:tcPr>
          <w:p w14:paraId="2F8900D8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Сурмаева Ю.В.</w:t>
            </w:r>
          </w:p>
        </w:tc>
        <w:tc>
          <w:tcPr>
            <w:tcW w:w="6703" w:type="dxa"/>
          </w:tcPr>
          <w:p w14:paraId="7F7510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«Основные принципы оказания первой доврачебной помощи детям при инсультах, инфарктах и эпилептических приступах»</w:t>
            </w:r>
          </w:p>
          <w:p w14:paraId="7715B1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2.« Оказание первой помощи детям при попадании инородных тел в дыхательные пути, ожогах и тепловом ударе»</w:t>
            </w:r>
          </w:p>
          <w:p w14:paraId="45878BE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3.«Противодействие идеологии терроризма в образовательбной сфере и молодежной среде», 2025</w:t>
            </w:r>
          </w:p>
          <w:p w14:paraId="12B2E2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 Сила России - в единстве народов. Сила единства - в толерантности. Сила толерантности – в семье»</w:t>
            </w:r>
          </w:p>
          <w:p w14:paraId="6F241822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«Мобильное Электронное Образование»: живой и эффективный английский с помощью цифровых инструментов.</w:t>
            </w:r>
          </w:p>
          <w:p w14:paraId="1A7D0F44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Лекция Российского общества Знание. « История Великой Победы. Разгром немецко-фашистских войск в Сталинградской битве». </w:t>
            </w:r>
          </w:p>
          <w:p w14:paraId="6C882B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 -интенсив « Медиация как инструмент безопасной среды».</w:t>
            </w:r>
          </w:p>
          <w:p w14:paraId="32CDF8A7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Всероссийский межведомственный форум « Планерка профилактики»</w:t>
            </w:r>
          </w:p>
        </w:tc>
      </w:tr>
      <w:tr w14:paraId="1B24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637A7A29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2235" w:type="dxa"/>
          </w:tcPr>
          <w:p w14:paraId="38D2CF32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Нечаева Л.В.</w:t>
            </w:r>
          </w:p>
        </w:tc>
        <w:tc>
          <w:tcPr>
            <w:tcW w:w="6703" w:type="dxa"/>
          </w:tcPr>
          <w:p w14:paraId="4DEB6780">
            <w:pPr>
              <w:numPr>
                <w:ilvl w:val="0"/>
                <w:numId w:val="11"/>
              </w:num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Руководитель творческой группы учителей русского языка и литературы. (организация работы творческой группы)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</w:p>
          <w:p w14:paraId="4DE6E165">
            <w:pPr>
              <w:numPr>
                <w:ilvl w:val="0"/>
                <w:numId w:val="11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Вебинар по подготовке к ЕГЭ по русскому языку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и литературе. </w:t>
            </w:r>
          </w:p>
          <w:p w14:paraId="127A66AC">
            <w:pPr>
              <w:numPr>
                <w:ilvl w:val="0"/>
                <w:numId w:val="11"/>
              </w:num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Мастер -класс для педагогических работников «Ничего» в русской речевой традиции» в рамках работы творческой группы.</w:t>
            </w:r>
          </w:p>
        </w:tc>
      </w:tr>
      <w:tr w14:paraId="40F4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 w14:paraId="37317C3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235" w:type="dxa"/>
          </w:tcPr>
          <w:p w14:paraId="774B6720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Корочинская А.В.</w:t>
            </w:r>
          </w:p>
        </w:tc>
        <w:tc>
          <w:tcPr>
            <w:tcW w:w="6703" w:type="dxa"/>
          </w:tcPr>
          <w:p w14:paraId="55E441A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«Мотивационная встреча с наставником Всероссийских конкурсов «Самая читающая школа России».</w:t>
            </w:r>
          </w:p>
          <w:p w14:paraId="10E0CF7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2.«Как пройти путь от школьной неуспешности к успеху каждого ребенка».</w:t>
            </w:r>
          </w:p>
          <w:p w14:paraId="4C7FC2E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3.«Противодействие идеологии терроризма в образовательбной сфере и молодежной среде», 2025</w:t>
            </w:r>
          </w:p>
          <w:p w14:paraId="75BFF41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3.«Поведение обучающихся как образовательный результат: как сопровождать, а не только оценивать»</w:t>
            </w:r>
          </w:p>
          <w:p w14:paraId="1588DD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 «Ценностный компас: как педагоги могут помочь детям и подросткам обрести жизненные ориентиры»</w:t>
            </w:r>
          </w:p>
          <w:p w14:paraId="40A1ADAE">
            <w:pPr>
              <w:numPr>
                <w:numId w:val="0"/>
              </w:numPr>
              <w:spacing w:after="0"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«Диптех головного мозга»</w:t>
            </w:r>
          </w:p>
          <w:p w14:paraId="1BB6B77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 Роль семейной системы во взрослении детей» </w:t>
            </w:r>
          </w:p>
          <w:p w14:paraId="421E652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«Воспитание и правовое просвещение как инструменты профилактики и просвещения обучающимися диверсионно- терростических актов»</w:t>
            </w:r>
          </w:p>
          <w:p w14:paraId="1708E2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«Организация индивидуальной профилактики с обучающимися, подверженными воздействию идеологии терроризма или попавшим под ее влияние»</w:t>
            </w:r>
          </w:p>
          <w:p w14:paraId="1CE3CC6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 Как помочь ребенку, если он подвергся травле»</w:t>
            </w:r>
          </w:p>
          <w:p w14:paraId="629F7782">
            <w:pPr>
              <w:numPr>
                <w:numId w:val="0"/>
              </w:numPr>
              <w:spacing w:after="0"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 Стратегии дополнительного образования до 2030 года»</w:t>
            </w:r>
          </w:p>
          <w:p w14:paraId="5648DD5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11.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Вебинар «Просветительский проект «Обидка» для команд школьных служб примирения по профилактике травли с восстановительным подходом»</w:t>
            </w:r>
          </w:p>
          <w:p w14:paraId="2FBD1670">
            <w:pPr>
              <w:numPr>
                <w:numId w:val="0"/>
              </w:numPr>
              <w:spacing w:after="0" w:line="240" w:lineRule="auto"/>
              <w:ind w:lef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12.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Вебинар «Психологическая поддержка участников ГИА» Федеральный центр тестирования</w:t>
            </w:r>
          </w:p>
        </w:tc>
      </w:tr>
    </w:tbl>
    <w:p w14:paraId="029820C0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A6B85D7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3A4C59A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0D9CF2F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Участие в конкурсах для педагогов</w:t>
      </w:r>
    </w:p>
    <w:p w14:paraId="07764765">
      <w:pPr>
        <w:pStyle w:val="2"/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303"/>
        <w:gridCol w:w="6624"/>
      </w:tblGrid>
      <w:tr w14:paraId="7E63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</w:tcPr>
          <w:p w14:paraId="38217DAA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2310" w:type="dxa"/>
          </w:tcPr>
          <w:p w14:paraId="64BE34E4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ФИО</w:t>
            </w:r>
          </w:p>
        </w:tc>
        <w:tc>
          <w:tcPr>
            <w:tcW w:w="6643" w:type="dxa"/>
          </w:tcPr>
          <w:p w14:paraId="5651DCCD">
            <w:pPr>
              <w:pStyle w:val="2"/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Темы конкурсов</w:t>
            </w:r>
          </w:p>
        </w:tc>
      </w:tr>
      <w:tr w14:paraId="5F46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0AA29B4C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2310" w:type="dxa"/>
            <w:vAlign w:val="top"/>
          </w:tcPr>
          <w:p w14:paraId="054FB456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Алиева Т.И.</w:t>
            </w:r>
          </w:p>
        </w:tc>
        <w:tc>
          <w:tcPr>
            <w:tcW w:w="6643" w:type="dxa"/>
          </w:tcPr>
          <w:p w14:paraId="5A00000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Финансовый диктант</w:t>
            </w:r>
          </w:p>
          <w:p w14:paraId="5C000000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  <w:p w14:paraId="61000000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научно -методическая координация группа экспертов при Всероссийском информационно – педагогическом издательстве «Вестник просвещения»«Основы формирования функциональной грамотности школьников на уроках»  </w:t>
            </w:r>
          </w:p>
          <w:p w14:paraId="64000000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«Подготовка ребенка к первому классу и его адаптации»</w:t>
            </w:r>
          </w:p>
          <w:p w14:paraId="07525A79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Казачий диктант</w:t>
            </w:r>
          </w:p>
          <w:p w14:paraId="231E55B4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  <w:p w14:paraId="1DDE5471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«Федеральный центр тестирования</w:t>
            </w:r>
          </w:p>
          <w:p w14:paraId="76244AB6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онлайн-интенсив «Особенности процедуры медиации с участниками образовательнго процесса </w:t>
            </w:r>
          </w:p>
          <w:p w14:paraId="2B2217EA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онлайн-интенсив«Комплексная медиативная культура педагога: обеспечение эффективной коммуникации и разрешения конфликтов в образовательной сфере»</w:t>
            </w:r>
          </w:p>
          <w:p w14:paraId="70EBF88B">
            <w:pPr>
              <w:numPr>
                <w:ilvl w:val="0"/>
                <w:numId w:val="12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онлайн-квест «Знатоки истории пожарной охраны»</w:t>
            </w:r>
          </w:p>
          <w:p w14:paraId="380D6491">
            <w:pPr>
              <w:numPr>
                <w:ilvl w:val="0"/>
                <w:numId w:val="0"/>
              </w:numPr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14:paraId="6379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779CE9C6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2310" w:type="dxa"/>
            <w:vAlign w:val="top"/>
          </w:tcPr>
          <w:p w14:paraId="134D5EAC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Бессарабов И.Д.</w:t>
            </w:r>
          </w:p>
        </w:tc>
        <w:tc>
          <w:tcPr>
            <w:tcW w:w="6643" w:type="dxa"/>
          </w:tcPr>
          <w:p w14:paraId="13B09552">
            <w:pPr>
              <w:pStyle w:val="2"/>
              <w:numPr>
                <w:ilvl w:val="0"/>
                <w:numId w:val="13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Просветительская акция «Финансовый диктанта -2025</w:t>
            </w:r>
          </w:p>
          <w:p w14:paraId="4B7CC76F">
            <w:pPr>
              <w:numPr>
                <w:ilvl w:val="0"/>
                <w:numId w:val="13"/>
              </w:numPr>
              <w:spacing w:after="0" w:line="240" w:lineRule="auto"/>
              <w:ind w:left="199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Географический диктант-2025</w:t>
            </w:r>
          </w:p>
          <w:p w14:paraId="5AF104EA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3E82BC">
            <w:pPr>
              <w:numPr>
                <w:ilvl w:val="0"/>
                <w:numId w:val="13"/>
              </w:numPr>
              <w:spacing w:after="0" w:line="240" w:lineRule="auto"/>
              <w:ind w:left="199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Казачий диктант 2025</w:t>
            </w:r>
          </w:p>
          <w:p w14:paraId="1E6B1CB1">
            <w:pPr>
              <w:pStyle w:val="2"/>
              <w:numPr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14:paraId="7D896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49085A6C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2310" w:type="dxa"/>
            <w:vAlign w:val="top"/>
          </w:tcPr>
          <w:p w14:paraId="04B5E283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Бессарабова Л.В.</w:t>
            </w:r>
          </w:p>
        </w:tc>
        <w:tc>
          <w:tcPr>
            <w:tcW w:w="6643" w:type="dxa"/>
          </w:tcPr>
          <w:p w14:paraId="03F0E32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Всеросссийский онлайн-зачет по финансовой грамотности</w:t>
            </w:r>
          </w:p>
          <w:p w14:paraId="649BFAD5">
            <w:pPr>
              <w:numPr>
                <w:ilvl w:val="0"/>
                <w:numId w:val="14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Просветительская акция «Финансовый диктанта -2025</w:t>
            </w:r>
          </w:p>
          <w:p w14:paraId="2C1F2D9A">
            <w:pPr>
              <w:numPr>
                <w:ilvl w:val="0"/>
                <w:numId w:val="14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Географический диктант-2025</w:t>
            </w:r>
          </w:p>
          <w:p w14:paraId="670A3777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057E6E">
            <w:pPr>
              <w:numPr>
                <w:ilvl w:val="0"/>
                <w:numId w:val="14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Казачий диктант 2025</w:t>
            </w:r>
          </w:p>
          <w:p w14:paraId="76563D0B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253803">
            <w:pPr>
              <w:numPr>
                <w:ilvl w:val="0"/>
                <w:numId w:val="14"/>
              </w:num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Тестирование «Противодействие идеологии терроризма в образовательной сфере и молодежной сфере»</w:t>
            </w:r>
          </w:p>
        </w:tc>
      </w:tr>
      <w:tr w14:paraId="6830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2FCFE534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310" w:type="dxa"/>
            <w:vAlign w:val="top"/>
          </w:tcPr>
          <w:p w14:paraId="276E9169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Иванова Н.А.</w:t>
            </w:r>
          </w:p>
        </w:tc>
        <w:tc>
          <w:tcPr>
            <w:tcW w:w="6643" w:type="dxa"/>
          </w:tcPr>
          <w:p w14:paraId="246B22A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Всероссийский конкурс методических разработок по историческому просвещению </w:t>
            </w:r>
          </w:p>
          <w:p w14:paraId="313F49FE">
            <w:pPr>
              <w:numPr>
                <w:ilvl w:val="0"/>
                <w:numId w:val="15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Большой этнографический диктант</w:t>
            </w:r>
          </w:p>
          <w:p w14:paraId="1624043A">
            <w:pPr>
              <w:numPr>
                <w:ilvl w:val="0"/>
                <w:numId w:val="15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Географический диктант </w:t>
            </w:r>
          </w:p>
          <w:p w14:paraId="2A9499F6">
            <w:pPr>
              <w:numPr>
                <w:ilvl w:val="0"/>
                <w:numId w:val="15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Казачий диктант </w:t>
            </w:r>
          </w:p>
          <w:p w14:paraId="7E937279">
            <w:pPr>
              <w:numPr>
                <w:ilvl w:val="0"/>
                <w:numId w:val="15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ВДПО РФ Викторина « день огнетушителя». </w:t>
            </w:r>
          </w:p>
        </w:tc>
      </w:tr>
      <w:tr w14:paraId="7AAE3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61A4CC04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2310" w:type="dxa"/>
            <w:vAlign w:val="top"/>
          </w:tcPr>
          <w:p w14:paraId="25A61EC5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Сурмаева Ю.В.</w:t>
            </w:r>
          </w:p>
        </w:tc>
        <w:tc>
          <w:tcPr>
            <w:tcW w:w="6643" w:type="dxa"/>
          </w:tcPr>
          <w:p w14:paraId="54A988A5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Диктант Победы</w:t>
            </w:r>
          </w:p>
          <w:p w14:paraId="57E417C7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Финансовый зачет</w:t>
            </w:r>
          </w:p>
          <w:p w14:paraId="57A5BFCD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Финансовый диктант</w:t>
            </w:r>
          </w:p>
          <w:p w14:paraId="6512DA81">
            <w:pPr>
              <w:numPr>
                <w:ilvl w:val="0"/>
                <w:numId w:val="16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Этнографический диктант</w:t>
            </w:r>
          </w:p>
          <w:p w14:paraId="5909E9CE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Тестирование «Противодействие идеологии терроризма в образовательной сфере и молодежной сфере» </w:t>
            </w:r>
          </w:p>
          <w:p w14:paraId="7AC4D1F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  <w:p w14:paraId="3F45FE07">
            <w:pPr>
              <w:numPr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Олимпиада « Медиабезопасность»</w:t>
            </w:r>
          </w:p>
          <w:p w14:paraId="3198754A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Казачий диктант </w:t>
            </w:r>
          </w:p>
          <w:p w14:paraId="61D7907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Квест по пожарной безопасности</w:t>
            </w:r>
          </w:p>
        </w:tc>
      </w:tr>
      <w:tr w14:paraId="10D7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1B73445F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2310" w:type="dxa"/>
            <w:vAlign w:val="top"/>
          </w:tcPr>
          <w:p w14:paraId="1187BE4E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Нечаева Л.В.</w:t>
            </w:r>
          </w:p>
        </w:tc>
        <w:tc>
          <w:tcPr>
            <w:tcW w:w="6643" w:type="dxa"/>
          </w:tcPr>
          <w:p w14:paraId="403C823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Тестирование по культуре речи</w:t>
            </w:r>
          </w:p>
          <w:p w14:paraId="67BC08B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Интернет-фестиваль мастер-классов «Лучшие педагогические практики преподавания родных языков народов России»</w:t>
            </w:r>
          </w:p>
          <w:p w14:paraId="493A22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Тотальный диктант</w:t>
            </w:r>
          </w:p>
          <w:p w14:paraId="5C7F5191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Диктант Победы</w:t>
            </w:r>
          </w:p>
          <w:p w14:paraId="68DCEBB7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Экологический диктант</w:t>
            </w:r>
          </w:p>
        </w:tc>
      </w:tr>
      <w:tr w14:paraId="7A17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" w:type="dxa"/>
            <w:vAlign w:val="top"/>
          </w:tcPr>
          <w:p w14:paraId="6972A4EA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310" w:type="dxa"/>
            <w:vAlign w:val="top"/>
          </w:tcPr>
          <w:p w14:paraId="754DE51B">
            <w:pPr>
              <w:pStyle w:val="2"/>
              <w:spacing w:line="240" w:lineRule="auto"/>
              <w:ind w:left="199"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Корочинская А.В.</w:t>
            </w:r>
          </w:p>
        </w:tc>
        <w:tc>
          <w:tcPr>
            <w:tcW w:w="6643" w:type="dxa"/>
          </w:tcPr>
          <w:p w14:paraId="643757C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Просветительский проект «Цифровой ликбез» Урок цифровой грамотности и кибербезопасности</w:t>
            </w:r>
          </w:p>
          <w:p w14:paraId="4416296C">
            <w:pPr>
              <w:numPr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</w:tbl>
    <w:p w14:paraId="488699ED">
      <w:pPr>
        <w:pStyle w:val="2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14359BE">
      <w:pPr>
        <w:pStyle w:val="2"/>
        <w:spacing w:line="360" w:lineRule="auto"/>
        <w:ind w:left="0" w:leftChars="0" w:firstLine="980" w:firstLineChars="350"/>
        <w:jc w:val="both"/>
        <w:rPr>
          <w:rFonts w:hint="default" w:cs="Times New Roman"/>
          <w:b w:val="0"/>
          <w:bCs w:val="0"/>
          <w:color w:val="000000"/>
          <w:sz w:val="28"/>
          <w:szCs w:val="28"/>
          <w:lang w:val="en-US" w:eastAsia="ru-RU"/>
        </w:rPr>
      </w:pPr>
      <w:r>
        <w:rPr>
          <w:sz w:val="28"/>
          <w:szCs w:val="28"/>
        </w:rPr>
        <w:t>Поиск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поддержка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одаренных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осуществлялись через </w:t>
      </w:r>
      <w:r>
        <w:rPr>
          <w:b w:val="0"/>
          <w:bCs w:val="0"/>
          <w:sz w:val="28"/>
          <w:szCs w:val="28"/>
        </w:rPr>
        <w:t>создание</w:t>
      </w:r>
      <w:r>
        <w:rPr>
          <w:b w:val="0"/>
          <w:bCs w:val="0"/>
          <w:spacing w:val="-3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условий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для</w:t>
      </w:r>
      <w:r>
        <w:rPr>
          <w:b w:val="0"/>
          <w:bCs w:val="0"/>
          <w:spacing w:val="-3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творческой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активности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обучающихся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, а также </w:t>
      </w:r>
      <w:r>
        <w:rPr>
          <w:b w:val="0"/>
          <w:bCs w:val="0"/>
          <w:sz w:val="28"/>
          <w:szCs w:val="28"/>
        </w:rPr>
        <w:t>выявление</w:t>
      </w:r>
      <w:r>
        <w:rPr>
          <w:b w:val="0"/>
          <w:bCs w:val="0"/>
          <w:spacing w:val="-4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поддержк</w:t>
      </w:r>
      <w:r>
        <w:rPr>
          <w:b w:val="0"/>
          <w:bCs w:val="0"/>
          <w:sz w:val="28"/>
          <w:szCs w:val="28"/>
          <w:lang w:val="ru-RU"/>
        </w:rPr>
        <w:t>у</w:t>
      </w:r>
      <w:r>
        <w:rPr>
          <w:b w:val="0"/>
          <w:bCs w:val="0"/>
          <w:spacing w:val="-3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одаренных и</w:t>
      </w:r>
      <w:r>
        <w:rPr>
          <w:b w:val="0"/>
          <w:bCs w:val="0"/>
          <w:spacing w:val="-2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мотивированных детей.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Обучающиеся школы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принимали участие в дистанционных олимпиадах, предлагаемых на различных образовательных сайтах.</w:t>
      </w:r>
      <w:r>
        <w:rPr>
          <w:rFonts w:hint="default" w:cs="Times New Roman"/>
          <w:b w:val="0"/>
          <w:bCs w:val="0"/>
          <w:color w:val="000000"/>
          <w:sz w:val="28"/>
          <w:szCs w:val="28"/>
          <w:lang w:val="en-US" w:eastAsia="ru-RU"/>
        </w:rPr>
        <w:t xml:space="preserve"> Многие ученики приняли активное участие в онлайн -олимпиадах на сайте учи. Ру, принимали участие в онлайн -зачёте по финансовой грамотности. Обучающимися были просмотрены и обсуждены онлайн уроки по финансовой грамотности от Банка России.</w:t>
      </w:r>
    </w:p>
    <w:p w14:paraId="6204E86A">
      <w:pPr>
        <w:shd w:val="clear" w:color="auto" w:fill="FFFFFF"/>
        <w:spacing w:after="150" w:line="360" w:lineRule="auto"/>
        <w:ind w:firstLine="1120" w:firstLineChars="400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76A1048C">
      <w:pPr>
        <w:shd w:val="clear" w:color="auto" w:fill="FFFFFF"/>
        <w:spacing w:after="150" w:line="360" w:lineRule="auto"/>
        <w:ind w:firstLine="840" w:firstLineChars="300"/>
        <w:jc w:val="both"/>
        <w:rPr>
          <w:rFonts w:hint="default" w:cs="Times New Roman"/>
          <w:b w:val="0"/>
          <w:bCs w:val="0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будущем учебном году внеклассная работа среди учащихся будет продолжена. В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году всем учителям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-предметникам следует обратить пристальное внимание на подготовку учащихся к   олимпиадам и вести целенаправленную работу с конкретными  обучающимися.</w:t>
      </w:r>
    </w:p>
    <w:p w14:paraId="6F9FA8F8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 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кадров</w:t>
      </w:r>
    </w:p>
    <w:p w14:paraId="01095529">
      <w:pPr>
        <w:shd w:val="clear" w:color="auto" w:fill="FFFFFF"/>
        <w:spacing w:after="150" w:line="360" w:lineRule="auto"/>
        <w:ind w:firstLine="420" w:firstLineChars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Выполнению поставленных задач способствовала активная работа всех членов МО гуманитарного цикла.</w:t>
      </w:r>
    </w:p>
    <w:p w14:paraId="07BBF595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20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учебном году в состав МО гуманитарного цикла входило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педагогов. В течение года количественный состав не изменился..</w:t>
      </w:r>
    </w:p>
    <w:tbl>
      <w:tblPr>
        <w:tblStyle w:val="4"/>
        <w:tblW w:w="9510" w:type="dxa"/>
        <w:tblInd w:w="0" w:type="dxa"/>
        <w:shd w:val="clear" w:color="auto" w:fill="FFFFFF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489"/>
        <w:gridCol w:w="1064"/>
        <w:gridCol w:w="1957"/>
      </w:tblGrid>
      <w:tr w14:paraId="1D6EE623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A6C3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Кол-во учителей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59EC">
            <w:pPr>
              <w:spacing w:after="15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A234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14:paraId="37FABE7A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FD56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2FFA">
            <w:pPr>
              <w:spacing w:after="15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F289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14:paraId="358FBD1D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4B05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56D83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07B2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14:paraId="3A9A7BB0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5229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C1873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21E8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14:paraId="56805EE3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A93B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CDC8B">
            <w:pPr>
              <w:spacing w:after="150" w:line="36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AC2A">
            <w:pPr>
              <w:spacing w:after="150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14:paraId="4ED4F8E2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Таким образом, в школе сложился коллектив опытных педагогов гуманитарного цикла, способных успешно реализовать поставленные задачи. </w:t>
      </w:r>
    </w:p>
    <w:p w14:paraId="48CB4827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   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Анализ тематики заседаний МО.  </w:t>
      </w:r>
    </w:p>
    <w:p w14:paraId="09C4DFE5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За отчётный период было проведено 5 плановых заседаний.</w:t>
      </w:r>
    </w:p>
    <w:p w14:paraId="3CCBE419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На заседаниях МО,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 На методических объединениях поднимались следующие вопросы:</w:t>
      </w:r>
    </w:p>
    <w:p w14:paraId="150696E2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1.Обсуждение и утверждение плана работы МО на новый учебный год; утверждение рабочих программ учителей</w:t>
      </w:r>
    </w:p>
    <w:p w14:paraId="1E8550BE">
      <w:pPr>
        <w:spacing w:line="360" w:lineRule="auto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2. 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Организация обучения в условиях реализации ФГОС ООО и СОО, обновленного ФГОС ООО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;</w:t>
      </w:r>
    </w:p>
    <w:p w14:paraId="6A67037A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3.Составление и утверждение графика проведения открытых уроков и предметных недель</w:t>
      </w:r>
    </w:p>
    <w:p w14:paraId="2DE00F87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4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 xml:space="preserve">.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Система работы с одаренными учащимися: подготовка к проведению школьного и муниципального туров олимпиад, участие в областных олимпиадах, интеллектуальных играх и марафонах.</w:t>
      </w:r>
    </w:p>
    <w:p w14:paraId="6C242118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5.Подготовка к предстоящему ГИА, анализ результатов итоговой аттестации;</w:t>
      </w:r>
    </w:p>
    <w:p w14:paraId="63A361FE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14:paraId="47540B61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7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 xml:space="preserve">. 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Внеурочная деятельность как организационный механизм реализации основной образовательной программы ООО.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Воспитательный потенциал ФГОС</w:t>
      </w:r>
    </w:p>
    <w:p w14:paraId="61019BDE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8.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ФГОС. Создание образовательного пространства для самореализации учителя и обучающихся</w:t>
      </w:r>
    </w:p>
    <w:p w14:paraId="449E3CD6">
      <w:pPr>
        <w:shd w:val="clear" w:color="auto" w:fill="FFFFFF"/>
        <w:spacing w:after="150" w:line="36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>9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. Анализ работы МО</w:t>
      </w:r>
      <w:bookmarkStart w:id="0" w:name="_GoBack"/>
      <w:bookmarkEnd w:id="0"/>
    </w:p>
    <w:p w14:paraId="3310BB94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вынесенные вопросы на заседаниях МО  соответствовали цели и позволили в полном объёме решить поставленные задачи.   </w:t>
      </w:r>
    </w:p>
    <w:p w14:paraId="4F2AA127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Общие выводы:</w:t>
      </w:r>
    </w:p>
    <w:p w14:paraId="5303EE14">
      <w:pPr>
        <w:shd w:val="clear" w:color="auto" w:fill="FFFFFF"/>
        <w:spacing w:after="150" w:line="360" w:lineRule="auto"/>
        <w:ind w:firstLine="560" w:firstLineChars="2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Анализ итогов работы показал, что поставленные задачи в основном выполнены. Но в работе МО гуманитарного цикла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налажена система работы со способными  детьми.</w:t>
      </w:r>
    </w:p>
    <w:p w14:paraId="5B4BBA17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      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в следующем учебном году:</w:t>
      </w:r>
    </w:p>
    <w:p w14:paraId="5C34483A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конкретно планировать работу по изучению, освоению и внедрению в практику передового опыта;</w:t>
      </w:r>
    </w:p>
    <w:p w14:paraId="368F43AA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планировать проектную и исследовательскую деятельность индивидуально или совместно с учащимися;</w:t>
      </w:r>
    </w:p>
    <w:p w14:paraId="1DD11B95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уделять особое внимание внеклассной работе по предмету;</w:t>
      </w:r>
    </w:p>
    <w:p w14:paraId="200A6095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анализировать и обобщать опыт педагогов района;</w:t>
      </w:r>
    </w:p>
    <w:p w14:paraId="3E3AF0E2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участвовать в подготовке и проведении семинаров  с целью обмена опытом;</w:t>
      </w:r>
    </w:p>
    <w:p w14:paraId="5473BB18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осуществлять мониторинг, практикуя рейтинговые опросы педагогов и учащихся об уровне проведения различных мероприятий.</w:t>
      </w:r>
    </w:p>
    <w:p w14:paraId="74126391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BDC808A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0DAE839A">
      <w:pPr>
        <w:shd w:val="clear" w:color="auto" w:fill="FFFFFF"/>
        <w:spacing w:after="150" w:line="36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Руководитель МО гуманитарного  цикла _____________ Бессарабова Л.В.</w:t>
      </w:r>
    </w:p>
    <w:p w14:paraId="0BA53D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Open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10EC5"/>
    <w:multiLevelType w:val="singleLevel"/>
    <w:tmpl w:val="84B10EC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DA035AD"/>
    <w:multiLevelType w:val="singleLevel"/>
    <w:tmpl w:val="9DA035A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01241C8"/>
    <w:multiLevelType w:val="singleLevel"/>
    <w:tmpl w:val="A01241C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A18074DE"/>
    <w:multiLevelType w:val="singleLevel"/>
    <w:tmpl w:val="A18074DE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B216DF89"/>
    <w:multiLevelType w:val="singleLevel"/>
    <w:tmpl w:val="B216DF89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BD5A7B29"/>
    <w:multiLevelType w:val="singleLevel"/>
    <w:tmpl w:val="BD5A7B29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CC511D6B"/>
    <w:multiLevelType w:val="singleLevel"/>
    <w:tmpl w:val="CC511D6B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D77AECBF"/>
    <w:multiLevelType w:val="singleLevel"/>
    <w:tmpl w:val="D77AECBF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F921CB9B"/>
    <w:multiLevelType w:val="singleLevel"/>
    <w:tmpl w:val="F921CB9B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FDDABF78"/>
    <w:multiLevelType w:val="singleLevel"/>
    <w:tmpl w:val="FDDABF78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22B1E940"/>
    <w:multiLevelType w:val="singleLevel"/>
    <w:tmpl w:val="22B1E940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31461015"/>
    <w:multiLevelType w:val="singleLevel"/>
    <w:tmpl w:val="31461015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4296CDD3"/>
    <w:multiLevelType w:val="singleLevel"/>
    <w:tmpl w:val="4296CDD3"/>
    <w:lvl w:ilvl="0" w:tentative="0">
      <w:start w:val="3"/>
      <w:numFmt w:val="decimal"/>
      <w:suff w:val="space"/>
      <w:lvlText w:val="%1."/>
      <w:lvlJc w:val="left"/>
    </w:lvl>
  </w:abstractNum>
  <w:abstractNum w:abstractNumId="13">
    <w:nsid w:val="4D0412BD"/>
    <w:multiLevelType w:val="singleLevel"/>
    <w:tmpl w:val="4D0412BD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5AB08C1D"/>
    <w:multiLevelType w:val="singleLevel"/>
    <w:tmpl w:val="5AB08C1D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662F47E8"/>
    <w:multiLevelType w:val="singleLevel"/>
    <w:tmpl w:val="662F47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>
    <w:nsid w:val="71C8068C"/>
    <w:multiLevelType w:val="singleLevel"/>
    <w:tmpl w:val="71C8068C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76015B36"/>
    <w:multiLevelType w:val="singleLevel"/>
    <w:tmpl w:val="76015B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2"/>
  </w:num>
  <w:num w:numId="5">
    <w:abstractNumId w:val="14"/>
  </w:num>
  <w:num w:numId="6">
    <w:abstractNumId w:val="8"/>
  </w:num>
  <w:num w:numId="7">
    <w:abstractNumId w:val="15"/>
  </w:num>
  <w:num w:numId="8">
    <w:abstractNumId w:val="10"/>
  </w:num>
  <w:num w:numId="9">
    <w:abstractNumId w:val="13"/>
  </w:num>
  <w:num w:numId="10">
    <w:abstractNumId w:val="3"/>
  </w:num>
  <w:num w:numId="11">
    <w:abstractNumId w:val="7"/>
  </w:num>
  <w:num w:numId="12">
    <w:abstractNumId w:val="6"/>
  </w:num>
  <w:num w:numId="13">
    <w:abstractNumId w:val="11"/>
  </w:num>
  <w:num w:numId="14">
    <w:abstractNumId w:val="4"/>
  </w:num>
  <w:num w:numId="15">
    <w:abstractNumId w:val="5"/>
  </w:num>
  <w:num w:numId="16">
    <w:abstractNumId w:val="17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015BD1"/>
    <w:rsid w:val="00015BD1"/>
    <w:rsid w:val="00090283"/>
    <w:rsid w:val="001617D8"/>
    <w:rsid w:val="00191F9B"/>
    <w:rsid w:val="001A5388"/>
    <w:rsid w:val="003B0BF0"/>
    <w:rsid w:val="0072492C"/>
    <w:rsid w:val="0082432B"/>
    <w:rsid w:val="00852718"/>
    <w:rsid w:val="00897AF2"/>
    <w:rsid w:val="00D1470D"/>
    <w:rsid w:val="00D33506"/>
    <w:rsid w:val="00D62F63"/>
    <w:rsid w:val="055621B2"/>
    <w:rsid w:val="18447CA6"/>
    <w:rsid w:val="32F74F9B"/>
    <w:rsid w:val="38B9028D"/>
    <w:rsid w:val="54D6007D"/>
    <w:rsid w:val="54EA267E"/>
    <w:rsid w:val="6F1B20B2"/>
    <w:rsid w:val="717778CF"/>
    <w:rsid w:val="77B40BE1"/>
    <w:rsid w:val="79F15C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spacing w:before="90"/>
      <w:ind w:left="19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10">
    <w:name w:val="List Paragraph"/>
    <w:basedOn w:val="1"/>
    <w:qFormat/>
    <w:uiPriority w:val="1"/>
    <w:pPr>
      <w:ind w:left="352" w:hanging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D8258-B233-4E95-B559-AA7EAE9661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1171</Words>
  <Characters>8608</Characters>
  <Lines>92</Lines>
  <Paragraphs>26</Paragraphs>
  <TotalTime>2</TotalTime>
  <ScaleCrop>false</ScaleCrop>
  <LinksUpToDate>false</LinksUpToDate>
  <CharactersWithSpaces>9786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2018-06-28T09:08:00Z</dcterms:created>
  <dc:creator>user</dc:creator>
  <cp:lastModifiedBy>WPS_1777532550</cp:lastModifiedBy>
  <dcterms:modified xsi:type="dcterms:W3CDTF">2026-05-21T07:09:20Z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26B26D2CBDED486FAF7A5F9E4C981C67_12</vt:lpwstr>
  </property>
  <property fmtid="{D5CDD505-2E9C-101B-9397-08002B2CF9AE}" pid="4" name="KSOTemplateDocerSaveRecord">
    <vt:lpwstr>eyJoZGlkIjoiNDkxMWI4YWEwODJiNmQ5NDQwYWVhMDI5Y2I4MTA1YTYiLCJ1c2VySWQiOiI4MjQ2MzQ5MjAzNzAifQ==</vt:lpwstr>
  </property>
</Properties>
</file>